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0" w:line="276" w:lineRule="auto"/>
        <w:ind w:left="0" w:right="5" w:firstLine="0"/>
        <w:jc w:val="both"/>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2">
      <w:pPr>
        <w:spacing w:after="0" w:before="0" w:line="276" w:lineRule="auto"/>
        <w:ind w:left="0" w:right="5" w:firstLine="0"/>
        <w:jc w:val="both"/>
        <w:rPr>
          <w:rFonts w:ascii="Arial" w:cs="Arial" w:eastAsia="Arial" w:hAnsi="Arial"/>
          <w:b w:val="1"/>
          <w:sz w:val="48"/>
          <w:szCs w:val="48"/>
        </w:rPr>
      </w:pPr>
      <w:r w:rsidDel="00000000" w:rsidR="00000000" w:rsidRPr="00000000">
        <w:rPr>
          <w:rtl w:val="0"/>
        </w:rPr>
      </w:r>
    </w:p>
    <w:p w:rsidR="00000000" w:rsidDel="00000000" w:rsidP="00000000" w:rsidRDefault="00000000" w:rsidRPr="00000000" w14:paraId="00000003">
      <w:pPr>
        <w:spacing w:after="0" w:before="0" w:line="276" w:lineRule="auto"/>
        <w:ind w:left="0" w:right="5" w:firstLine="0"/>
        <w:jc w:val="both"/>
        <w:rPr>
          <w:rFonts w:ascii="Arial" w:cs="Arial" w:eastAsia="Arial" w:hAnsi="Arial"/>
          <w:b w:val="1"/>
          <w:color w:val="000000"/>
          <w:sz w:val="48"/>
          <w:szCs w:val="48"/>
          <w:shd w:fill="auto" w:val="clear"/>
          <w:vertAlign w:val="baseline"/>
        </w:rPr>
      </w:pPr>
      <w:r w:rsidDel="00000000" w:rsidR="00000000" w:rsidRPr="00000000">
        <w:rPr>
          <w:rFonts w:ascii="Arial" w:cs="Arial" w:eastAsia="Arial" w:hAnsi="Arial"/>
          <w:b w:val="1"/>
          <w:color w:val="000000"/>
          <w:sz w:val="40"/>
          <w:szCs w:val="40"/>
          <w:shd w:fill="auto" w:val="clear"/>
          <w:vertAlign w:val="baseline"/>
          <w:rtl w:val="0"/>
        </w:rPr>
        <w:t xml:space="preserve">1. Introduction</w:t>
      </w:r>
      <w:r w:rsidDel="00000000" w:rsidR="00000000" w:rsidRPr="00000000">
        <w:rPr>
          <w:rFonts w:ascii="Arial" w:cs="Arial" w:eastAsia="Arial" w:hAnsi="Arial"/>
          <w:b w:val="1"/>
          <w:color w:val="000000"/>
          <w:sz w:val="48"/>
          <w:szCs w:val="48"/>
          <w:shd w:fill="auto" w:val="clear"/>
          <w:vertAlign w:val="baseline"/>
          <w:rtl w:val="0"/>
        </w:rPr>
        <w:t xml:space="preserve"> </w:t>
      </w:r>
    </w:p>
    <w:p w:rsidR="00000000" w:rsidDel="00000000" w:rsidP="00000000" w:rsidRDefault="00000000" w:rsidRPr="00000000" w14:paraId="00000004">
      <w:pPr>
        <w:spacing w:after="0" w:before="0" w:line="276" w:lineRule="auto"/>
        <w:ind w:left="0" w:right="95" w:firstLine="0"/>
        <w:jc w:val="both"/>
        <w:rPr>
          <w:rFonts w:ascii="Poppins" w:cs="Poppins" w:eastAsia="Poppins" w:hAnsi="Poppins"/>
          <w:b w:val="1"/>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05">
      <w:pPr>
        <w:spacing w:after="0" w:before="0" w:line="276" w:lineRule="auto"/>
        <w:ind w:left="0" w:right="95" w:firstLine="0"/>
        <w:jc w:val="both"/>
        <w:rPr>
          <w:rFonts w:ascii="Poppins" w:cs="Poppins" w:eastAsia="Poppins" w:hAnsi="Poppins"/>
          <w:color w:val="000000"/>
          <w:sz w:val="24"/>
          <w:szCs w:val="24"/>
          <w:shd w:fill="auto" w:val="clear"/>
          <w:vertAlign w:val="baseline"/>
        </w:rPr>
      </w:pPr>
      <w:r w:rsidDel="00000000" w:rsidR="00000000" w:rsidRPr="00000000">
        <w:rPr>
          <w:rFonts w:ascii="Poppins" w:cs="Poppins" w:eastAsia="Poppins" w:hAnsi="Poppins"/>
          <w:color w:val="000000"/>
          <w:sz w:val="24"/>
          <w:szCs w:val="24"/>
          <w:shd w:fill="auto" w:val="clear"/>
          <w:vertAlign w:val="baseline"/>
          <w:rtl w:val="0"/>
        </w:rPr>
        <w:t xml:space="preserve">Mexem Ltd (hereinafter referred to as the "Company") is an Investment Firm incorporated and registered under the laws of the Republic of Cyprus, with registration number HE 351726. The Company is authorized and regulated in Cyprus by the Cyprus Securities and Exchange Commission (hereinafter referred to as "CySec") and subject to CySec rules, with CIF license number 325/17. </w:t>
      </w:r>
    </w:p>
    <w:p w:rsidR="00000000" w:rsidDel="00000000" w:rsidP="00000000" w:rsidRDefault="00000000" w:rsidRPr="00000000" w14:paraId="00000006">
      <w:pPr>
        <w:spacing w:after="0" w:before="0" w:line="276" w:lineRule="auto"/>
        <w:ind w:left="0" w:right="124" w:firstLine="0"/>
        <w:jc w:val="both"/>
        <w:rPr>
          <w:rFonts w:ascii="Poppins" w:cs="Poppins" w:eastAsia="Poppins" w:hAnsi="Poppins"/>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07">
      <w:pPr>
        <w:spacing w:after="0" w:before="0" w:line="276" w:lineRule="auto"/>
        <w:ind w:left="0" w:right="124" w:firstLine="0"/>
        <w:jc w:val="both"/>
        <w:rPr>
          <w:rFonts w:ascii="Poppins" w:cs="Poppins" w:eastAsia="Poppins" w:hAnsi="Poppins"/>
          <w:color w:val="000000"/>
          <w:sz w:val="24"/>
          <w:szCs w:val="24"/>
          <w:shd w:fill="auto" w:val="clear"/>
          <w:vertAlign w:val="baseline"/>
        </w:rPr>
      </w:pPr>
      <w:r w:rsidDel="00000000" w:rsidR="00000000" w:rsidRPr="00000000">
        <w:rPr>
          <w:rFonts w:ascii="Poppins" w:cs="Poppins" w:eastAsia="Poppins" w:hAnsi="Poppins"/>
          <w:color w:val="000000"/>
          <w:sz w:val="24"/>
          <w:szCs w:val="24"/>
          <w:shd w:fill="auto" w:val="clear"/>
          <w:vertAlign w:val="baseline"/>
          <w:rtl w:val="0"/>
        </w:rPr>
        <w:t xml:space="preserve">Subject to the provisions of the law which provides for the provision of investment services, the exercise of investment activities, regulated markets and other matters L144(I)/2007 as amended (the “Law”) the Company is required to set up this Policy and to take all reasonable steps to obtain the best possible result (or “Best Execution”) for its Clients either when receiving and transmitting orders in relation to financial instruments. The Policy sets out general overview on how orders are executed and to provide appropriate information to their Clients on their order execution policy. </w:t>
      </w:r>
    </w:p>
    <w:p w:rsidR="00000000" w:rsidDel="00000000" w:rsidP="00000000" w:rsidRDefault="00000000" w:rsidRPr="00000000" w14:paraId="00000008">
      <w:pPr>
        <w:spacing w:after="0" w:before="0" w:line="276" w:lineRule="auto"/>
        <w:ind w:left="0" w:right="57" w:firstLine="0"/>
        <w:jc w:val="both"/>
        <w:rPr>
          <w:rFonts w:ascii="Poppins" w:cs="Poppins" w:eastAsia="Poppins" w:hAnsi="Poppins"/>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09">
      <w:pPr>
        <w:spacing w:after="0" w:before="0" w:line="276" w:lineRule="auto"/>
        <w:ind w:left="0" w:right="57" w:firstLine="0"/>
        <w:jc w:val="both"/>
        <w:rPr>
          <w:rFonts w:ascii="Poppins" w:cs="Poppins" w:eastAsia="Poppins" w:hAnsi="Poppins"/>
          <w:color w:val="000000"/>
          <w:sz w:val="24"/>
          <w:szCs w:val="24"/>
          <w:shd w:fill="auto" w:val="clear"/>
          <w:vertAlign w:val="baseline"/>
        </w:rPr>
      </w:pPr>
      <w:r w:rsidDel="00000000" w:rsidR="00000000" w:rsidRPr="00000000">
        <w:rPr>
          <w:rFonts w:ascii="Poppins" w:cs="Poppins" w:eastAsia="Poppins" w:hAnsi="Poppins"/>
          <w:color w:val="000000"/>
          <w:sz w:val="24"/>
          <w:szCs w:val="24"/>
          <w:shd w:fill="auto" w:val="clear"/>
          <w:vertAlign w:val="baseline"/>
          <w:rtl w:val="0"/>
        </w:rPr>
        <w:t xml:space="preserve">The Company applies the Policy upon acceptance of an order and also when a client gives no specific instruction on the execution method. Nevertheless, when the client gives a specific instruction of an order, the Company shall execute the order following such instructions. If the Company receives a specific instruction of an order, this may prevent the Company from implementing the Policy to obtain the best possible result for the execution of the order. </w:t>
      </w:r>
    </w:p>
    <w:p w:rsidR="00000000" w:rsidDel="00000000" w:rsidP="00000000" w:rsidRDefault="00000000" w:rsidRPr="00000000" w14:paraId="0000000A">
      <w:pPr>
        <w:spacing w:after="0" w:before="0" w:line="276" w:lineRule="auto"/>
        <w:ind w:left="0" w:right="7396" w:firstLine="0"/>
        <w:jc w:val="both"/>
        <w:rPr>
          <w:rFonts w:ascii="Poppins" w:cs="Poppins" w:eastAsia="Poppins" w:hAnsi="Poppins"/>
          <w:b w:val="1"/>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0B">
      <w:pPr>
        <w:keepNext w:val="1"/>
        <w:keepLines w:val="1"/>
        <w:spacing w:after="120" w:before="480" w:line="276" w:lineRule="auto"/>
        <w:ind w:left="0" w:right="0" w:firstLine="0"/>
        <w:jc w:val="both"/>
        <w:rPr>
          <w:rFonts w:ascii="Arial" w:cs="Arial" w:eastAsia="Arial" w:hAnsi="Arial"/>
          <w:b w:val="1"/>
          <w:sz w:val="48"/>
          <w:szCs w:val="48"/>
        </w:rPr>
      </w:pPr>
      <w:r w:rsidDel="00000000" w:rsidR="00000000" w:rsidRPr="00000000">
        <w:rPr>
          <w:rtl w:val="0"/>
        </w:rPr>
      </w:r>
    </w:p>
    <w:p w:rsidR="00000000" w:rsidDel="00000000" w:rsidP="00000000" w:rsidRDefault="00000000" w:rsidRPr="00000000" w14:paraId="0000000C">
      <w:pPr>
        <w:keepNext w:val="1"/>
        <w:keepLines w:val="1"/>
        <w:spacing w:after="120" w:before="480" w:line="276" w:lineRule="auto"/>
        <w:ind w:left="0" w:right="0" w:firstLine="0"/>
        <w:jc w:val="both"/>
        <w:rPr>
          <w:rFonts w:ascii="Arial" w:cs="Arial" w:eastAsia="Arial" w:hAnsi="Arial"/>
          <w:b w:val="1"/>
          <w:color w:val="000000"/>
          <w:sz w:val="48"/>
          <w:szCs w:val="48"/>
          <w:shd w:fill="auto" w:val="clear"/>
          <w:vertAlign w:val="baseline"/>
        </w:rPr>
      </w:pPr>
      <w:r w:rsidDel="00000000" w:rsidR="00000000" w:rsidRPr="00000000">
        <w:rPr>
          <w:rFonts w:ascii="Arial" w:cs="Arial" w:eastAsia="Arial" w:hAnsi="Arial"/>
          <w:b w:val="1"/>
          <w:color w:val="000000"/>
          <w:sz w:val="48"/>
          <w:szCs w:val="48"/>
          <w:shd w:fill="auto" w:val="clear"/>
          <w:vertAlign w:val="baseline"/>
          <w:rtl w:val="0"/>
        </w:rPr>
        <w:t xml:space="preserve">2. Scope</w:t>
      </w:r>
      <w:r w:rsidDel="00000000" w:rsidR="00000000" w:rsidRPr="00000000">
        <w:rPr>
          <w:rFonts w:ascii="Arial" w:cs="Arial" w:eastAsia="Arial" w:hAnsi="Arial"/>
          <w:b w:val="1"/>
          <w:sz w:val="48"/>
          <w:szCs w:val="48"/>
          <w:rtl w:val="0"/>
        </w:rPr>
        <w:t xml:space="preserve"> </w:t>
      </w:r>
      <w:r w:rsidDel="00000000" w:rsidR="00000000" w:rsidRPr="00000000">
        <w:rPr>
          <w:rFonts w:ascii="Arial" w:cs="Arial" w:eastAsia="Arial" w:hAnsi="Arial"/>
          <w:b w:val="1"/>
          <w:color w:val="000000"/>
          <w:sz w:val="48"/>
          <w:szCs w:val="48"/>
          <w:shd w:fill="auto" w:val="clear"/>
          <w:vertAlign w:val="baseline"/>
          <w:rtl w:val="0"/>
        </w:rPr>
        <w:t xml:space="preserve">of Policy </w:t>
      </w:r>
    </w:p>
    <w:p w:rsidR="00000000" w:rsidDel="00000000" w:rsidP="00000000" w:rsidRDefault="00000000" w:rsidRPr="00000000" w14:paraId="0000000D">
      <w:pPr>
        <w:spacing w:after="0" w:before="0" w:line="276" w:lineRule="auto"/>
        <w:ind w:left="0" w:right="182" w:firstLine="0"/>
        <w:jc w:val="both"/>
        <w:rPr>
          <w:rFonts w:ascii="Poppins" w:cs="Poppins" w:eastAsia="Poppins" w:hAnsi="Poppins"/>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0E">
      <w:pPr>
        <w:spacing w:after="0" w:before="0" w:line="276" w:lineRule="auto"/>
        <w:ind w:left="0" w:right="182" w:firstLine="0"/>
        <w:jc w:val="both"/>
        <w:rPr>
          <w:rFonts w:ascii="Poppins" w:cs="Poppins" w:eastAsia="Poppins" w:hAnsi="Poppins"/>
          <w:color w:val="000000"/>
          <w:sz w:val="24"/>
          <w:szCs w:val="24"/>
          <w:shd w:fill="auto" w:val="clear"/>
          <w:vertAlign w:val="baseline"/>
        </w:rPr>
      </w:pPr>
      <w:r w:rsidDel="00000000" w:rsidR="00000000" w:rsidRPr="00000000">
        <w:rPr>
          <w:rFonts w:ascii="Poppins" w:cs="Poppins" w:eastAsia="Poppins" w:hAnsi="Poppins"/>
          <w:color w:val="000000"/>
          <w:sz w:val="24"/>
          <w:szCs w:val="24"/>
          <w:shd w:fill="auto" w:val="clear"/>
          <w:vertAlign w:val="baseline"/>
          <w:rtl w:val="0"/>
        </w:rPr>
        <w:t xml:space="preserve">The Policy applies whenever the Company is executing orders on behalf of its clients when trading through its trading website and/or platform. Every order which the Company may take is accepted and executed on the basis that the Company is acting in the best interests of the client. </w:t>
      </w:r>
    </w:p>
    <w:p w:rsidR="00000000" w:rsidDel="00000000" w:rsidP="00000000" w:rsidRDefault="00000000" w:rsidRPr="00000000" w14:paraId="0000000F">
      <w:pPr>
        <w:spacing w:after="0" w:before="0" w:line="276" w:lineRule="auto"/>
        <w:ind w:left="0" w:right="182" w:firstLine="0"/>
        <w:jc w:val="both"/>
        <w:rPr>
          <w:rFonts w:ascii="Poppins" w:cs="Poppins" w:eastAsia="Poppins" w:hAnsi="Poppins"/>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10">
      <w:pPr>
        <w:spacing w:after="0" w:before="0" w:line="276" w:lineRule="auto"/>
        <w:ind w:left="0" w:right="182" w:firstLine="0"/>
        <w:jc w:val="both"/>
        <w:rPr>
          <w:rFonts w:ascii="Poppins" w:cs="Poppins" w:eastAsia="Poppins" w:hAnsi="Poppins"/>
          <w:color w:val="000000"/>
          <w:sz w:val="24"/>
          <w:szCs w:val="24"/>
          <w:shd w:fill="auto" w:val="clear"/>
          <w:vertAlign w:val="baseline"/>
        </w:rPr>
      </w:pPr>
      <w:r w:rsidDel="00000000" w:rsidR="00000000" w:rsidRPr="00000000">
        <w:rPr>
          <w:rFonts w:ascii="Poppins" w:cs="Poppins" w:eastAsia="Poppins" w:hAnsi="Poppins"/>
          <w:color w:val="000000"/>
          <w:sz w:val="24"/>
          <w:szCs w:val="24"/>
          <w:shd w:fill="auto" w:val="clear"/>
          <w:vertAlign w:val="baseline"/>
          <w:rtl w:val="0"/>
        </w:rPr>
        <w:t xml:space="preserve">The Company does not guarantee that when receiving and transmitting for execution a transaction the client’s price will be more favourable than one which might be available elsewhere.</w:t>
      </w:r>
    </w:p>
    <w:p w:rsidR="00000000" w:rsidDel="00000000" w:rsidP="00000000" w:rsidRDefault="00000000" w:rsidRPr="00000000" w14:paraId="00000011">
      <w:pPr>
        <w:spacing w:after="0" w:before="0" w:line="276" w:lineRule="auto"/>
        <w:ind w:left="0" w:right="182" w:firstLine="0"/>
        <w:jc w:val="both"/>
        <w:rPr>
          <w:rFonts w:ascii="Poppins" w:cs="Poppins" w:eastAsia="Poppins" w:hAnsi="Poppins"/>
          <w:b w:val="1"/>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12">
      <w:pPr>
        <w:keepNext w:val="1"/>
        <w:keepLines w:val="1"/>
        <w:spacing w:after="120" w:before="480" w:line="276" w:lineRule="auto"/>
        <w:ind w:left="0" w:right="182" w:firstLine="0"/>
        <w:jc w:val="both"/>
        <w:rPr>
          <w:rFonts w:ascii="Arial" w:cs="Arial" w:eastAsia="Arial" w:hAnsi="Arial"/>
          <w:b w:val="1"/>
          <w:color w:val="000000"/>
          <w:sz w:val="48"/>
          <w:szCs w:val="48"/>
          <w:shd w:fill="auto" w:val="clear"/>
          <w:vertAlign w:val="baseline"/>
        </w:rPr>
      </w:pPr>
      <w:r w:rsidDel="00000000" w:rsidR="00000000" w:rsidRPr="00000000">
        <w:rPr>
          <w:rFonts w:ascii="Arial" w:cs="Arial" w:eastAsia="Arial" w:hAnsi="Arial"/>
          <w:b w:val="1"/>
          <w:color w:val="000000"/>
          <w:sz w:val="48"/>
          <w:szCs w:val="48"/>
          <w:shd w:fill="auto" w:val="clear"/>
          <w:vertAlign w:val="baseline"/>
          <w:rtl w:val="0"/>
        </w:rPr>
        <w:t xml:space="preserve">3. Best Execution Criteria and Factors </w:t>
      </w:r>
    </w:p>
    <w:p w:rsidR="00000000" w:rsidDel="00000000" w:rsidP="00000000" w:rsidRDefault="00000000" w:rsidRPr="00000000" w14:paraId="00000013">
      <w:pPr>
        <w:spacing w:after="0" w:before="0" w:line="276" w:lineRule="auto"/>
        <w:ind w:left="0" w:right="0" w:firstLine="0"/>
        <w:jc w:val="left"/>
        <w:rPr>
          <w:rFonts w:ascii="Arial" w:cs="Arial" w:eastAsia="Arial" w:hAnsi="Arial"/>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014">
      <w:pPr>
        <w:spacing w:after="0" w:before="0" w:line="276" w:lineRule="auto"/>
        <w:ind w:left="0" w:right="311" w:firstLine="0"/>
        <w:jc w:val="both"/>
        <w:rPr>
          <w:rFonts w:ascii="Poppins" w:cs="Poppins" w:eastAsia="Poppins" w:hAnsi="Poppins"/>
          <w:color w:val="000000"/>
          <w:sz w:val="24"/>
          <w:szCs w:val="24"/>
          <w:shd w:fill="auto" w:val="clear"/>
          <w:vertAlign w:val="baseline"/>
        </w:rPr>
      </w:pPr>
      <w:r w:rsidDel="00000000" w:rsidR="00000000" w:rsidRPr="00000000">
        <w:rPr>
          <w:rFonts w:ascii="Poppins" w:cs="Poppins" w:eastAsia="Poppins" w:hAnsi="Poppins"/>
          <w:color w:val="000000"/>
          <w:sz w:val="24"/>
          <w:szCs w:val="24"/>
          <w:shd w:fill="auto" w:val="clear"/>
          <w:vertAlign w:val="baseline"/>
          <w:rtl w:val="0"/>
        </w:rPr>
        <w:t xml:space="preserve">The Company shall take all reasonable steps to obtain the best possible results for its Clients taking into account the following factors when executing Clients orders against the Company’ quoted prices: It is clarified that the Company does not hold clients’ funds. </w:t>
      </w:r>
    </w:p>
    <w:p w:rsidR="00000000" w:rsidDel="00000000" w:rsidP="00000000" w:rsidRDefault="00000000" w:rsidRPr="00000000" w14:paraId="00000015">
      <w:pPr>
        <w:spacing w:after="0" w:before="0" w:line="276" w:lineRule="auto"/>
        <w:ind w:left="0" w:right="311" w:firstLine="0"/>
        <w:jc w:val="both"/>
        <w:rPr>
          <w:rFonts w:ascii="Poppins" w:cs="Poppins" w:eastAsia="Poppins" w:hAnsi="Poppins"/>
          <w:b w:val="1"/>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16">
      <w:pPr>
        <w:keepNext w:val="1"/>
        <w:keepLines w:val="1"/>
        <w:spacing w:after="80" w:before="360" w:line="276" w:lineRule="auto"/>
        <w:ind w:left="0" w:right="311" w:firstLine="0"/>
        <w:jc w:val="both"/>
        <w:rPr>
          <w:rFonts w:ascii="Arial" w:cs="Arial" w:eastAsia="Arial" w:hAnsi="Arial"/>
          <w:b w:val="1"/>
          <w:color w:val="000000"/>
          <w:sz w:val="36"/>
          <w:szCs w:val="36"/>
          <w:shd w:fill="auto" w:val="clear"/>
          <w:vertAlign w:val="baseline"/>
        </w:rPr>
      </w:pPr>
      <w:r w:rsidDel="00000000" w:rsidR="00000000" w:rsidRPr="00000000">
        <w:rPr>
          <w:rFonts w:ascii="Arial" w:cs="Arial" w:eastAsia="Arial" w:hAnsi="Arial"/>
          <w:b w:val="1"/>
          <w:color w:val="000000"/>
          <w:sz w:val="36"/>
          <w:szCs w:val="36"/>
          <w:shd w:fill="auto" w:val="clear"/>
          <w:vertAlign w:val="baseline"/>
          <w:rtl w:val="0"/>
        </w:rPr>
        <w:t xml:space="preserve">3.1 Price </w:t>
      </w:r>
    </w:p>
    <w:p w:rsidR="00000000" w:rsidDel="00000000" w:rsidP="00000000" w:rsidRDefault="00000000" w:rsidRPr="00000000" w14:paraId="00000017">
      <w:pPr>
        <w:spacing w:after="0" w:before="0" w:line="276" w:lineRule="auto"/>
        <w:ind w:left="0" w:right="0" w:firstLine="0"/>
        <w:jc w:val="left"/>
        <w:rPr>
          <w:rFonts w:ascii="Arial" w:cs="Arial" w:eastAsia="Arial" w:hAnsi="Arial"/>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018">
      <w:pPr>
        <w:spacing w:after="0" w:before="0" w:line="276" w:lineRule="auto"/>
        <w:ind w:left="0" w:right="33" w:firstLine="0"/>
        <w:jc w:val="both"/>
        <w:rPr>
          <w:rFonts w:ascii="Poppins" w:cs="Poppins" w:eastAsia="Poppins" w:hAnsi="Poppins"/>
          <w:color w:val="000000"/>
          <w:sz w:val="24"/>
          <w:szCs w:val="24"/>
          <w:shd w:fill="auto" w:val="clear"/>
          <w:vertAlign w:val="baseline"/>
        </w:rPr>
      </w:pPr>
      <w:r w:rsidDel="00000000" w:rsidR="00000000" w:rsidRPr="00000000">
        <w:rPr>
          <w:rFonts w:ascii="Poppins" w:cs="Poppins" w:eastAsia="Poppins" w:hAnsi="Poppins"/>
          <w:color w:val="000000"/>
          <w:sz w:val="24"/>
          <w:szCs w:val="24"/>
          <w:shd w:fill="auto" w:val="clear"/>
          <w:vertAlign w:val="baseline"/>
          <w:rtl w:val="0"/>
        </w:rPr>
        <w:t xml:space="preserve">The Company, as part of its business operations, and the use of the execution venue, which is Interactive Brokers IE (please refer to the Company’s terms and conditions) shall provide Interactive Brokers’ tradable prices. The main way in which the Company will ensure that the client receives the best execution will be to ensure that the price provided to the client is made with </w:t>
      </w:r>
    </w:p>
    <w:p w:rsidR="00000000" w:rsidDel="00000000" w:rsidP="00000000" w:rsidRDefault="00000000" w:rsidRPr="00000000" w14:paraId="00000019">
      <w:pPr>
        <w:spacing w:after="0" w:before="0" w:line="276" w:lineRule="auto"/>
        <w:ind w:left="0" w:right="33" w:firstLine="0"/>
        <w:jc w:val="both"/>
        <w:rPr>
          <w:rFonts w:ascii="Poppins" w:cs="Poppins" w:eastAsia="Poppins" w:hAnsi="Poppins"/>
          <w:sz w:val="24"/>
          <w:szCs w:val="24"/>
        </w:rPr>
      </w:pPr>
      <w:r w:rsidDel="00000000" w:rsidR="00000000" w:rsidRPr="00000000">
        <w:rPr>
          <w:rtl w:val="0"/>
        </w:rPr>
      </w:r>
    </w:p>
    <w:p w:rsidR="00000000" w:rsidDel="00000000" w:rsidP="00000000" w:rsidRDefault="00000000" w:rsidRPr="00000000" w14:paraId="0000001A">
      <w:pPr>
        <w:spacing w:after="0" w:before="0" w:line="276" w:lineRule="auto"/>
        <w:ind w:left="0" w:right="33" w:firstLine="0"/>
        <w:jc w:val="both"/>
        <w:rPr>
          <w:rFonts w:ascii="Poppins" w:cs="Poppins" w:eastAsia="Poppins" w:hAnsi="Poppins"/>
          <w:sz w:val="24"/>
          <w:szCs w:val="24"/>
        </w:rPr>
      </w:pPr>
      <w:r w:rsidDel="00000000" w:rsidR="00000000" w:rsidRPr="00000000">
        <w:rPr>
          <w:rtl w:val="0"/>
        </w:rPr>
      </w:r>
    </w:p>
    <w:p w:rsidR="00000000" w:rsidDel="00000000" w:rsidP="00000000" w:rsidRDefault="00000000" w:rsidRPr="00000000" w14:paraId="0000001B">
      <w:pPr>
        <w:spacing w:after="0" w:before="0" w:line="276" w:lineRule="auto"/>
        <w:ind w:left="0" w:right="33" w:firstLine="0"/>
        <w:jc w:val="both"/>
        <w:rPr>
          <w:rFonts w:ascii="Poppins" w:cs="Poppins" w:eastAsia="Poppins" w:hAnsi="Poppins"/>
          <w:sz w:val="24"/>
          <w:szCs w:val="24"/>
        </w:rPr>
      </w:pPr>
      <w:r w:rsidDel="00000000" w:rsidR="00000000" w:rsidRPr="00000000">
        <w:rPr>
          <w:rtl w:val="0"/>
        </w:rPr>
      </w:r>
    </w:p>
    <w:p w:rsidR="00000000" w:rsidDel="00000000" w:rsidP="00000000" w:rsidRDefault="00000000" w:rsidRPr="00000000" w14:paraId="0000001C">
      <w:pPr>
        <w:spacing w:after="0" w:before="0" w:line="276" w:lineRule="auto"/>
        <w:ind w:left="0" w:right="33" w:firstLine="0"/>
        <w:jc w:val="both"/>
        <w:rPr>
          <w:rFonts w:ascii="Poppins" w:cs="Poppins" w:eastAsia="Poppins" w:hAnsi="Poppins"/>
          <w:color w:val="000000"/>
          <w:sz w:val="24"/>
          <w:szCs w:val="24"/>
          <w:shd w:fill="auto" w:val="clear"/>
          <w:vertAlign w:val="baseline"/>
        </w:rPr>
      </w:pPr>
      <w:r w:rsidDel="00000000" w:rsidR="00000000" w:rsidRPr="00000000">
        <w:rPr>
          <w:rFonts w:ascii="Poppins" w:cs="Poppins" w:eastAsia="Poppins" w:hAnsi="Poppins"/>
          <w:color w:val="000000"/>
          <w:sz w:val="24"/>
          <w:szCs w:val="24"/>
          <w:shd w:fill="auto" w:val="clear"/>
          <w:vertAlign w:val="baseline"/>
          <w:rtl w:val="0"/>
        </w:rPr>
        <w:t xml:space="preserve">reference and compared to a range of underlying price providers and data sources. </w:t>
      </w:r>
    </w:p>
    <w:p w:rsidR="00000000" w:rsidDel="00000000" w:rsidP="00000000" w:rsidRDefault="00000000" w:rsidRPr="00000000" w14:paraId="0000001D">
      <w:pPr>
        <w:spacing w:after="0" w:before="0" w:line="276" w:lineRule="auto"/>
        <w:ind w:left="0" w:right="33" w:firstLine="0"/>
        <w:jc w:val="both"/>
        <w:rPr>
          <w:rFonts w:ascii="Poppins" w:cs="Poppins" w:eastAsia="Poppins" w:hAnsi="Poppins"/>
          <w:b w:val="1"/>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1E">
      <w:pPr>
        <w:keepNext w:val="1"/>
        <w:keepLines w:val="1"/>
        <w:spacing w:after="80" w:before="360" w:line="276" w:lineRule="auto"/>
        <w:ind w:left="0" w:right="33" w:firstLine="0"/>
        <w:jc w:val="both"/>
        <w:rPr>
          <w:rFonts w:ascii="Arial" w:cs="Arial" w:eastAsia="Arial" w:hAnsi="Arial"/>
          <w:b w:val="1"/>
          <w:color w:val="000000"/>
          <w:sz w:val="36"/>
          <w:szCs w:val="36"/>
          <w:shd w:fill="auto" w:val="clear"/>
          <w:vertAlign w:val="baseline"/>
        </w:rPr>
      </w:pPr>
      <w:r w:rsidDel="00000000" w:rsidR="00000000" w:rsidRPr="00000000">
        <w:rPr>
          <w:rFonts w:ascii="Arial" w:cs="Arial" w:eastAsia="Arial" w:hAnsi="Arial"/>
          <w:b w:val="1"/>
          <w:color w:val="000000"/>
          <w:sz w:val="36"/>
          <w:szCs w:val="36"/>
          <w:shd w:fill="auto" w:val="clear"/>
          <w:vertAlign w:val="baseline"/>
          <w:rtl w:val="0"/>
        </w:rPr>
        <w:t xml:space="preserve">3.2 Costs </w:t>
      </w:r>
    </w:p>
    <w:p w:rsidR="00000000" w:rsidDel="00000000" w:rsidP="00000000" w:rsidRDefault="00000000" w:rsidRPr="00000000" w14:paraId="0000001F">
      <w:pPr>
        <w:spacing w:after="0" w:before="0" w:line="276" w:lineRule="auto"/>
        <w:ind w:left="0" w:right="0" w:firstLine="0"/>
        <w:jc w:val="left"/>
        <w:rPr>
          <w:rFonts w:ascii="Arial" w:cs="Arial" w:eastAsia="Arial" w:hAnsi="Arial"/>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020">
      <w:pPr>
        <w:spacing w:after="0" w:before="0" w:line="276" w:lineRule="auto"/>
        <w:ind w:left="0" w:right="239" w:firstLine="0"/>
        <w:jc w:val="both"/>
        <w:rPr>
          <w:rFonts w:ascii="Poppins" w:cs="Poppins" w:eastAsia="Poppins" w:hAnsi="Poppins"/>
          <w:color w:val="000000"/>
          <w:sz w:val="24"/>
          <w:szCs w:val="24"/>
          <w:shd w:fill="auto" w:val="clear"/>
          <w:vertAlign w:val="baseline"/>
        </w:rPr>
      </w:pPr>
      <w:r w:rsidDel="00000000" w:rsidR="00000000" w:rsidRPr="00000000">
        <w:rPr>
          <w:rFonts w:ascii="Poppins" w:cs="Poppins" w:eastAsia="Poppins" w:hAnsi="Poppins"/>
          <w:color w:val="000000"/>
          <w:sz w:val="24"/>
          <w:szCs w:val="24"/>
          <w:shd w:fill="auto" w:val="clear"/>
          <w:vertAlign w:val="baseline"/>
          <w:rtl w:val="0"/>
        </w:rPr>
        <w:t xml:space="preserve">For opening a position in some types of financial instruments the Client may be required to pay commission or financing fees, the amount of which is disclosed on the Company Website. </w:t>
      </w:r>
    </w:p>
    <w:p w:rsidR="00000000" w:rsidDel="00000000" w:rsidP="00000000" w:rsidRDefault="00000000" w:rsidRPr="00000000" w14:paraId="00000021">
      <w:pPr>
        <w:spacing w:after="0" w:before="0" w:line="276" w:lineRule="auto"/>
        <w:ind w:left="0" w:right="239" w:firstLine="0"/>
        <w:jc w:val="both"/>
        <w:rPr>
          <w:rFonts w:ascii="Poppins" w:cs="Poppins" w:eastAsia="Poppins" w:hAnsi="Poppins"/>
          <w:b w:val="1"/>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22">
      <w:pPr>
        <w:keepNext w:val="1"/>
        <w:keepLines w:val="1"/>
        <w:spacing w:after="80" w:before="360" w:line="276" w:lineRule="auto"/>
        <w:ind w:left="0" w:right="239" w:firstLine="0"/>
        <w:jc w:val="both"/>
        <w:rPr>
          <w:rFonts w:ascii="Arial" w:cs="Arial" w:eastAsia="Arial" w:hAnsi="Arial"/>
          <w:b w:val="1"/>
          <w:color w:val="000000"/>
          <w:sz w:val="36"/>
          <w:szCs w:val="36"/>
          <w:shd w:fill="auto" w:val="clear"/>
          <w:vertAlign w:val="baseline"/>
        </w:rPr>
      </w:pPr>
      <w:r w:rsidDel="00000000" w:rsidR="00000000" w:rsidRPr="00000000">
        <w:rPr>
          <w:rFonts w:ascii="Arial" w:cs="Arial" w:eastAsia="Arial" w:hAnsi="Arial"/>
          <w:b w:val="1"/>
          <w:color w:val="000000"/>
          <w:sz w:val="36"/>
          <w:szCs w:val="36"/>
          <w:shd w:fill="auto" w:val="clear"/>
          <w:vertAlign w:val="baseline"/>
          <w:rtl w:val="0"/>
        </w:rPr>
        <w:t xml:space="preserve">3.3 Speed of Execution</w:t>
      </w:r>
    </w:p>
    <w:p w:rsidR="00000000" w:rsidDel="00000000" w:rsidP="00000000" w:rsidRDefault="00000000" w:rsidRPr="00000000" w14:paraId="00000023">
      <w:pPr>
        <w:spacing w:after="0" w:before="0" w:line="276" w:lineRule="auto"/>
        <w:ind w:left="0" w:right="239" w:firstLine="0"/>
        <w:jc w:val="both"/>
        <w:rPr>
          <w:rFonts w:ascii="Poppins" w:cs="Poppins" w:eastAsia="Poppins" w:hAnsi="Poppins"/>
          <w:b w:val="1"/>
          <w:color w:val="000000"/>
          <w:sz w:val="24"/>
          <w:szCs w:val="24"/>
          <w:shd w:fill="auto" w:val="clear"/>
          <w:vertAlign w:val="baseline"/>
        </w:rPr>
      </w:pPr>
      <w:r w:rsidDel="00000000" w:rsidR="00000000" w:rsidRPr="00000000">
        <w:rPr>
          <w:rFonts w:ascii="Poppins" w:cs="Poppins" w:eastAsia="Poppins" w:hAnsi="Poppins"/>
          <w:b w:val="1"/>
          <w:color w:val="000000"/>
          <w:sz w:val="24"/>
          <w:szCs w:val="24"/>
          <w:shd w:fill="auto" w:val="clear"/>
          <w:vertAlign w:val="baseline"/>
          <w:rtl w:val="0"/>
        </w:rPr>
        <w:t xml:space="preserve"> </w:t>
      </w:r>
    </w:p>
    <w:p w:rsidR="00000000" w:rsidDel="00000000" w:rsidP="00000000" w:rsidRDefault="00000000" w:rsidRPr="00000000" w14:paraId="00000024">
      <w:pPr>
        <w:spacing w:after="0" w:before="0" w:line="276" w:lineRule="auto"/>
        <w:ind w:left="0" w:right="105" w:firstLine="0"/>
        <w:jc w:val="both"/>
        <w:rPr>
          <w:rFonts w:ascii="Poppins" w:cs="Poppins" w:eastAsia="Poppins" w:hAnsi="Poppins"/>
          <w:color w:val="000000"/>
          <w:sz w:val="24"/>
          <w:szCs w:val="24"/>
          <w:shd w:fill="auto" w:val="clear"/>
          <w:vertAlign w:val="baseline"/>
        </w:rPr>
      </w:pPr>
      <w:r w:rsidDel="00000000" w:rsidR="00000000" w:rsidRPr="00000000">
        <w:rPr>
          <w:rFonts w:ascii="Poppins" w:cs="Poppins" w:eastAsia="Poppins" w:hAnsi="Poppins"/>
          <w:color w:val="000000"/>
          <w:sz w:val="24"/>
          <w:szCs w:val="24"/>
          <w:shd w:fill="auto" w:val="clear"/>
          <w:vertAlign w:val="baseline"/>
          <w:rtl w:val="0"/>
        </w:rPr>
        <w:t xml:space="preserve">The Company places a significant importance when receiving and transmitting for execution of Client’s orders and strives to offer high speed of execution within the limitations of technology and communications links at all times. It is however evident that prices change over time. The frequency with which they do varies with different financial instruments and market conditions. </w:t>
      </w:r>
    </w:p>
    <w:p w:rsidR="00000000" w:rsidDel="00000000" w:rsidP="00000000" w:rsidRDefault="00000000" w:rsidRPr="00000000" w14:paraId="00000025">
      <w:pPr>
        <w:spacing w:after="0" w:before="0" w:line="276" w:lineRule="auto"/>
        <w:ind w:left="0" w:right="105" w:firstLine="0"/>
        <w:jc w:val="both"/>
        <w:rPr>
          <w:rFonts w:ascii="Poppins" w:cs="Poppins" w:eastAsia="Poppins" w:hAnsi="Poppins"/>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26">
      <w:pPr>
        <w:spacing w:after="0" w:before="0" w:line="276" w:lineRule="auto"/>
        <w:ind w:left="0" w:right="57" w:firstLine="0"/>
        <w:jc w:val="both"/>
        <w:rPr>
          <w:rFonts w:ascii="Poppins" w:cs="Poppins" w:eastAsia="Poppins" w:hAnsi="Poppins"/>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27">
      <w:pPr>
        <w:spacing w:after="0" w:before="0" w:line="276" w:lineRule="auto"/>
        <w:ind w:left="0" w:right="57" w:firstLine="0"/>
        <w:jc w:val="both"/>
        <w:rPr>
          <w:rFonts w:ascii="Poppins" w:cs="Poppins" w:eastAsia="Poppins" w:hAnsi="Poppins"/>
          <w:color w:val="000000"/>
          <w:sz w:val="24"/>
          <w:szCs w:val="24"/>
          <w:shd w:fill="auto" w:val="clear"/>
          <w:vertAlign w:val="baseline"/>
        </w:rPr>
      </w:pPr>
      <w:r w:rsidDel="00000000" w:rsidR="00000000" w:rsidRPr="00000000">
        <w:rPr>
          <w:rFonts w:ascii="Poppins" w:cs="Poppins" w:eastAsia="Poppins" w:hAnsi="Poppins"/>
          <w:color w:val="000000"/>
          <w:sz w:val="24"/>
          <w:szCs w:val="24"/>
          <w:shd w:fill="auto" w:val="clear"/>
          <w:vertAlign w:val="baseline"/>
          <w:rtl w:val="0"/>
        </w:rPr>
        <w:t xml:space="preserve">Considering that the tradable prices which are distributed via the  Company’s trading platform/terminal, the technology used by the client to communicate with the Company plays a crucial role. </w:t>
      </w:r>
    </w:p>
    <w:p w:rsidR="00000000" w:rsidDel="00000000" w:rsidP="00000000" w:rsidRDefault="00000000" w:rsidRPr="00000000" w14:paraId="00000028">
      <w:pPr>
        <w:spacing w:after="0" w:before="0" w:line="276" w:lineRule="auto"/>
        <w:ind w:left="0" w:right="57" w:firstLine="0"/>
        <w:jc w:val="both"/>
        <w:rPr>
          <w:rFonts w:ascii="Poppins" w:cs="Poppins" w:eastAsia="Poppins" w:hAnsi="Poppins"/>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29">
      <w:pPr>
        <w:spacing w:after="0" w:before="0" w:line="276" w:lineRule="auto"/>
        <w:ind w:left="0" w:right="57" w:firstLine="0"/>
        <w:jc w:val="both"/>
        <w:rPr>
          <w:rFonts w:ascii="Poppins" w:cs="Poppins" w:eastAsia="Poppins" w:hAnsi="Poppins"/>
          <w:color w:val="000000"/>
          <w:sz w:val="24"/>
          <w:szCs w:val="24"/>
          <w:shd w:fill="auto" w:val="clear"/>
          <w:vertAlign w:val="baseline"/>
        </w:rPr>
      </w:pPr>
      <w:r w:rsidDel="00000000" w:rsidR="00000000" w:rsidRPr="00000000">
        <w:rPr>
          <w:rFonts w:ascii="Poppins" w:cs="Poppins" w:eastAsia="Poppins" w:hAnsi="Poppins"/>
          <w:color w:val="000000"/>
          <w:sz w:val="24"/>
          <w:szCs w:val="24"/>
          <w:shd w:fill="auto" w:val="clear"/>
          <w:vertAlign w:val="baseline"/>
          <w:rtl w:val="0"/>
        </w:rPr>
        <w:t xml:space="preserve">For instance, the use of a wireless connection or dial-up connection, or any other communication link that can cause a poor connection, or dial-up connection, or any other communication link that can cause a poor internet</w:t>
      </w:r>
    </w:p>
    <w:p w:rsidR="00000000" w:rsidDel="00000000" w:rsidP="00000000" w:rsidRDefault="00000000" w:rsidRPr="00000000" w14:paraId="0000002A">
      <w:pPr>
        <w:spacing w:after="0" w:before="0" w:line="276" w:lineRule="auto"/>
        <w:ind w:left="0" w:right="57" w:firstLine="0"/>
        <w:jc w:val="both"/>
        <w:rPr>
          <w:rFonts w:ascii="Poppins" w:cs="Poppins" w:eastAsia="Poppins" w:hAnsi="Poppins"/>
          <w:sz w:val="24"/>
          <w:szCs w:val="24"/>
        </w:rPr>
      </w:pPr>
      <w:r w:rsidDel="00000000" w:rsidR="00000000" w:rsidRPr="00000000">
        <w:rPr>
          <w:rtl w:val="0"/>
        </w:rPr>
      </w:r>
    </w:p>
    <w:p w:rsidR="00000000" w:rsidDel="00000000" w:rsidP="00000000" w:rsidRDefault="00000000" w:rsidRPr="00000000" w14:paraId="0000002B">
      <w:pPr>
        <w:spacing w:after="0" w:before="0" w:line="276" w:lineRule="auto"/>
        <w:ind w:left="0" w:right="57" w:firstLine="0"/>
        <w:jc w:val="both"/>
        <w:rPr>
          <w:rFonts w:ascii="Poppins" w:cs="Poppins" w:eastAsia="Poppins" w:hAnsi="Poppins"/>
          <w:sz w:val="24"/>
          <w:szCs w:val="24"/>
        </w:rPr>
      </w:pPr>
      <w:r w:rsidDel="00000000" w:rsidR="00000000" w:rsidRPr="00000000">
        <w:rPr>
          <w:rtl w:val="0"/>
        </w:rPr>
      </w:r>
    </w:p>
    <w:p w:rsidR="00000000" w:rsidDel="00000000" w:rsidP="00000000" w:rsidRDefault="00000000" w:rsidRPr="00000000" w14:paraId="0000002C">
      <w:pPr>
        <w:spacing w:after="0" w:before="0" w:line="276" w:lineRule="auto"/>
        <w:ind w:left="0" w:right="57" w:firstLine="0"/>
        <w:jc w:val="both"/>
        <w:rPr>
          <w:rFonts w:ascii="Poppins" w:cs="Poppins" w:eastAsia="Poppins" w:hAnsi="Poppins"/>
          <w:sz w:val="24"/>
          <w:szCs w:val="24"/>
        </w:rPr>
      </w:pPr>
      <w:r w:rsidDel="00000000" w:rsidR="00000000" w:rsidRPr="00000000">
        <w:rPr>
          <w:rtl w:val="0"/>
        </w:rPr>
      </w:r>
    </w:p>
    <w:p w:rsidR="00000000" w:rsidDel="00000000" w:rsidP="00000000" w:rsidRDefault="00000000" w:rsidRPr="00000000" w14:paraId="0000002D">
      <w:pPr>
        <w:spacing w:after="0" w:before="0" w:line="276" w:lineRule="auto"/>
        <w:ind w:left="0" w:right="57" w:firstLine="0"/>
        <w:jc w:val="both"/>
        <w:rPr>
          <w:rFonts w:ascii="Poppins" w:cs="Poppins" w:eastAsia="Poppins" w:hAnsi="Poppins"/>
          <w:color w:val="000000"/>
          <w:sz w:val="24"/>
          <w:szCs w:val="24"/>
          <w:shd w:fill="auto" w:val="clear"/>
          <w:vertAlign w:val="baseline"/>
        </w:rPr>
      </w:pPr>
      <w:r w:rsidDel="00000000" w:rsidR="00000000" w:rsidRPr="00000000">
        <w:rPr>
          <w:rFonts w:ascii="Poppins" w:cs="Poppins" w:eastAsia="Poppins" w:hAnsi="Poppins"/>
          <w:color w:val="000000"/>
          <w:sz w:val="24"/>
          <w:szCs w:val="24"/>
          <w:shd w:fill="auto" w:val="clear"/>
          <w:vertAlign w:val="baseline"/>
          <w:rtl w:val="0"/>
        </w:rPr>
        <w:t xml:space="preserve">connection can cause unstable connectivity to the Company’s trading platform/terminal. The result for the client is to place his orders at a delay and the order to be executed at a better or worse prevailing market price offered by the Company via its platform/terminal. </w:t>
      </w:r>
    </w:p>
    <w:p w:rsidR="00000000" w:rsidDel="00000000" w:rsidP="00000000" w:rsidRDefault="00000000" w:rsidRPr="00000000" w14:paraId="0000002E">
      <w:pPr>
        <w:spacing w:after="0" w:before="0" w:line="276" w:lineRule="auto"/>
        <w:ind w:left="0" w:right="57" w:firstLine="0"/>
        <w:jc w:val="both"/>
        <w:rPr>
          <w:rFonts w:ascii="Poppins" w:cs="Poppins" w:eastAsia="Poppins" w:hAnsi="Poppins"/>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2F">
      <w:pPr>
        <w:spacing w:after="0" w:before="0" w:line="276" w:lineRule="auto"/>
        <w:ind w:left="0" w:right="57" w:firstLine="0"/>
        <w:jc w:val="both"/>
        <w:rPr>
          <w:rFonts w:ascii="Poppins" w:cs="Poppins" w:eastAsia="Poppins" w:hAnsi="Poppins"/>
          <w:color w:val="000000"/>
          <w:sz w:val="24"/>
          <w:szCs w:val="24"/>
          <w:shd w:fill="auto" w:val="clear"/>
          <w:vertAlign w:val="baseline"/>
        </w:rPr>
      </w:pPr>
      <w:r w:rsidDel="00000000" w:rsidR="00000000" w:rsidRPr="00000000">
        <w:rPr>
          <w:rFonts w:ascii="Poppins" w:cs="Poppins" w:eastAsia="Poppins" w:hAnsi="Poppins"/>
          <w:color w:val="000000"/>
          <w:sz w:val="24"/>
          <w:szCs w:val="24"/>
          <w:shd w:fill="auto" w:val="clear"/>
          <w:vertAlign w:val="baseline"/>
          <w:rtl w:val="0"/>
        </w:rPr>
        <w:t xml:space="preserve">The Company reserves the right not to execute instructions transmitted by telephone or email. Telephone conversations may be recorded, and you will accept such recordings as conclusive and binding evidence of the instructions. </w:t>
      </w:r>
    </w:p>
    <w:p w:rsidR="00000000" w:rsidDel="00000000" w:rsidP="00000000" w:rsidRDefault="00000000" w:rsidRPr="00000000" w14:paraId="00000030">
      <w:pPr>
        <w:spacing w:after="0" w:before="0" w:line="276" w:lineRule="auto"/>
        <w:ind w:left="0" w:right="0" w:firstLine="0"/>
        <w:jc w:val="left"/>
        <w:rPr>
          <w:rFonts w:ascii="Arial" w:cs="Arial" w:eastAsia="Arial" w:hAnsi="Arial"/>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031">
      <w:pPr>
        <w:keepNext w:val="1"/>
        <w:keepLines w:val="1"/>
        <w:spacing w:after="80" w:before="360" w:line="240" w:lineRule="auto"/>
        <w:ind w:left="0" w:right="0" w:firstLine="0"/>
        <w:jc w:val="left"/>
        <w:rPr>
          <w:rFonts w:ascii="Arial" w:cs="Arial" w:eastAsia="Arial" w:hAnsi="Arial"/>
          <w:b w:val="1"/>
          <w:color w:val="000000"/>
          <w:sz w:val="36"/>
          <w:szCs w:val="36"/>
          <w:shd w:fill="auto" w:val="clear"/>
          <w:vertAlign w:val="baseline"/>
        </w:rPr>
      </w:pPr>
      <w:r w:rsidDel="00000000" w:rsidR="00000000" w:rsidRPr="00000000">
        <w:rPr>
          <w:rFonts w:ascii="Arial" w:cs="Arial" w:eastAsia="Arial" w:hAnsi="Arial"/>
          <w:b w:val="1"/>
          <w:color w:val="000000"/>
          <w:sz w:val="36"/>
          <w:szCs w:val="36"/>
          <w:shd w:fill="auto" w:val="clear"/>
          <w:vertAlign w:val="baseline"/>
          <w:rtl w:val="0"/>
        </w:rPr>
        <w:t xml:space="preserve">3.4 Likelihood of Execution </w:t>
      </w:r>
    </w:p>
    <w:p w:rsidR="00000000" w:rsidDel="00000000" w:rsidP="00000000" w:rsidRDefault="00000000" w:rsidRPr="00000000" w14:paraId="00000032">
      <w:pPr>
        <w:spacing w:after="0" w:before="0" w:line="276" w:lineRule="auto"/>
        <w:ind w:left="0" w:right="0" w:firstLine="0"/>
        <w:jc w:val="left"/>
        <w:rPr>
          <w:rFonts w:ascii="Arial" w:cs="Arial" w:eastAsia="Arial" w:hAnsi="Arial"/>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033">
      <w:pPr>
        <w:spacing w:after="0" w:before="0" w:line="276" w:lineRule="auto"/>
        <w:ind w:left="0" w:right="23" w:firstLine="0"/>
        <w:jc w:val="both"/>
        <w:rPr>
          <w:rFonts w:ascii="Poppins" w:cs="Poppins" w:eastAsia="Poppins" w:hAnsi="Poppins"/>
          <w:color w:val="000000"/>
          <w:sz w:val="24"/>
          <w:szCs w:val="24"/>
          <w:shd w:fill="auto" w:val="clear"/>
          <w:vertAlign w:val="baseline"/>
        </w:rPr>
      </w:pPr>
      <w:r w:rsidDel="00000000" w:rsidR="00000000" w:rsidRPr="00000000">
        <w:rPr>
          <w:rFonts w:ascii="Poppins" w:cs="Poppins" w:eastAsia="Poppins" w:hAnsi="Poppins"/>
          <w:color w:val="000000"/>
          <w:sz w:val="24"/>
          <w:szCs w:val="24"/>
          <w:shd w:fill="auto" w:val="clear"/>
          <w:vertAlign w:val="baseline"/>
          <w:rtl w:val="0"/>
        </w:rPr>
        <w:t xml:space="preserve">Due to the levels of market volatility affecting the underlying instrument’s price, the Company seeks to provide client orders with the fastest execution reasonably possible. </w:t>
      </w:r>
    </w:p>
    <w:p w:rsidR="00000000" w:rsidDel="00000000" w:rsidP="00000000" w:rsidRDefault="00000000" w:rsidRPr="00000000" w14:paraId="00000034">
      <w:pPr>
        <w:spacing w:after="0" w:before="0" w:line="276" w:lineRule="auto"/>
        <w:ind w:left="0" w:right="23" w:firstLine="0"/>
        <w:jc w:val="both"/>
        <w:rPr>
          <w:rFonts w:ascii="Poppins" w:cs="Poppins" w:eastAsia="Poppins" w:hAnsi="Poppins"/>
          <w:b w:val="1"/>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35">
      <w:pPr>
        <w:keepNext w:val="1"/>
        <w:keepLines w:val="1"/>
        <w:spacing w:after="80" w:before="360" w:line="276" w:lineRule="auto"/>
        <w:ind w:left="0" w:right="23" w:firstLine="0"/>
        <w:jc w:val="both"/>
        <w:rPr>
          <w:rFonts w:ascii="Arial" w:cs="Arial" w:eastAsia="Arial" w:hAnsi="Arial"/>
          <w:b w:val="1"/>
          <w:color w:val="000000"/>
          <w:sz w:val="36"/>
          <w:szCs w:val="36"/>
          <w:shd w:fill="auto" w:val="clear"/>
          <w:vertAlign w:val="baseline"/>
        </w:rPr>
      </w:pPr>
      <w:r w:rsidDel="00000000" w:rsidR="00000000" w:rsidRPr="00000000">
        <w:rPr>
          <w:rFonts w:ascii="Arial" w:cs="Arial" w:eastAsia="Arial" w:hAnsi="Arial"/>
          <w:b w:val="1"/>
          <w:color w:val="000000"/>
          <w:sz w:val="36"/>
          <w:szCs w:val="36"/>
          <w:shd w:fill="auto" w:val="clear"/>
          <w:vertAlign w:val="baseline"/>
          <w:rtl w:val="0"/>
        </w:rPr>
        <w:t xml:space="preserve">3. 5 Likelihood of settlement </w:t>
      </w:r>
    </w:p>
    <w:p w:rsidR="00000000" w:rsidDel="00000000" w:rsidP="00000000" w:rsidRDefault="00000000" w:rsidRPr="00000000" w14:paraId="00000036">
      <w:pPr>
        <w:spacing w:after="0" w:before="0" w:line="276" w:lineRule="auto"/>
        <w:ind w:left="0" w:right="681" w:firstLine="0"/>
        <w:jc w:val="both"/>
        <w:rPr>
          <w:rFonts w:ascii="Poppins" w:cs="Poppins" w:eastAsia="Poppins" w:hAnsi="Poppins"/>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37">
      <w:pPr>
        <w:spacing w:after="0" w:before="0" w:line="276" w:lineRule="auto"/>
        <w:ind w:left="0" w:right="681" w:firstLine="0"/>
        <w:jc w:val="both"/>
        <w:rPr>
          <w:rFonts w:ascii="Poppins" w:cs="Poppins" w:eastAsia="Poppins" w:hAnsi="Poppins"/>
          <w:color w:val="000000"/>
          <w:sz w:val="24"/>
          <w:szCs w:val="24"/>
          <w:shd w:fill="auto" w:val="clear"/>
          <w:vertAlign w:val="baseline"/>
        </w:rPr>
      </w:pPr>
      <w:r w:rsidDel="00000000" w:rsidR="00000000" w:rsidRPr="00000000">
        <w:rPr>
          <w:rFonts w:ascii="Poppins" w:cs="Poppins" w:eastAsia="Poppins" w:hAnsi="Poppins"/>
          <w:color w:val="000000"/>
          <w:sz w:val="24"/>
          <w:szCs w:val="24"/>
          <w:shd w:fill="auto" w:val="clear"/>
          <w:vertAlign w:val="baseline"/>
          <w:rtl w:val="0"/>
        </w:rPr>
        <w:t xml:space="preserve">The Company shall proceed to a settlement of all transactions upon execution of such transactions upon the execution and/or time of expiration of the specific transaction. </w:t>
      </w:r>
    </w:p>
    <w:p w:rsidR="00000000" w:rsidDel="00000000" w:rsidP="00000000" w:rsidRDefault="00000000" w:rsidRPr="00000000" w14:paraId="00000038">
      <w:pPr>
        <w:spacing w:after="0" w:before="0" w:line="276" w:lineRule="auto"/>
        <w:ind w:left="0" w:right="7459" w:firstLine="0"/>
        <w:jc w:val="both"/>
        <w:rPr>
          <w:rFonts w:ascii="Poppins" w:cs="Poppins" w:eastAsia="Poppins" w:hAnsi="Poppins"/>
          <w:b w:val="1"/>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39">
      <w:pPr>
        <w:keepNext w:val="1"/>
        <w:keepLines w:val="1"/>
        <w:spacing w:after="80" w:before="360" w:line="276" w:lineRule="auto"/>
        <w:ind w:left="0" w:right="0" w:firstLine="0"/>
        <w:jc w:val="both"/>
        <w:rPr>
          <w:rFonts w:ascii="Arial" w:cs="Arial" w:eastAsia="Arial" w:hAnsi="Arial"/>
          <w:b w:val="1"/>
          <w:sz w:val="36"/>
          <w:szCs w:val="36"/>
        </w:rPr>
      </w:pPr>
      <w:r w:rsidDel="00000000" w:rsidR="00000000" w:rsidRPr="00000000">
        <w:rPr>
          <w:rtl w:val="0"/>
        </w:rPr>
      </w:r>
    </w:p>
    <w:p w:rsidR="00000000" w:rsidDel="00000000" w:rsidP="00000000" w:rsidRDefault="00000000" w:rsidRPr="00000000" w14:paraId="0000003A">
      <w:pPr>
        <w:keepNext w:val="1"/>
        <w:keepLines w:val="1"/>
        <w:spacing w:after="80" w:before="360" w:line="276" w:lineRule="auto"/>
        <w:ind w:left="0" w:right="0" w:firstLine="0"/>
        <w:jc w:val="both"/>
        <w:rPr>
          <w:rFonts w:ascii="Arial" w:cs="Arial" w:eastAsia="Arial" w:hAnsi="Arial"/>
          <w:b w:val="1"/>
          <w:sz w:val="36"/>
          <w:szCs w:val="36"/>
        </w:rPr>
      </w:pPr>
      <w:r w:rsidDel="00000000" w:rsidR="00000000" w:rsidRPr="00000000">
        <w:rPr>
          <w:rtl w:val="0"/>
        </w:rPr>
      </w:r>
    </w:p>
    <w:p w:rsidR="00000000" w:rsidDel="00000000" w:rsidP="00000000" w:rsidRDefault="00000000" w:rsidRPr="00000000" w14:paraId="0000003B">
      <w:pPr>
        <w:keepNext w:val="1"/>
        <w:keepLines w:val="1"/>
        <w:spacing w:after="80" w:before="360" w:line="276" w:lineRule="auto"/>
        <w:ind w:left="0" w:right="0" w:firstLine="0"/>
        <w:jc w:val="both"/>
        <w:rPr>
          <w:rFonts w:ascii="Arial" w:cs="Arial" w:eastAsia="Arial" w:hAnsi="Arial"/>
          <w:b w:val="1"/>
          <w:color w:val="000000"/>
          <w:sz w:val="36"/>
          <w:szCs w:val="36"/>
          <w:shd w:fill="auto" w:val="clear"/>
          <w:vertAlign w:val="baseline"/>
        </w:rPr>
      </w:pPr>
      <w:r w:rsidDel="00000000" w:rsidR="00000000" w:rsidRPr="00000000">
        <w:rPr>
          <w:rFonts w:ascii="Arial" w:cs="Arial" w:eastAsia="Arial" w:hAnsi="Arial"/>
          <w:b w:val="1"/>
          <w:color w:val="000000"/>
          <w:sz w:val="36"/>
          <w:szCs w:val="36"/>
          <w:shd w:fill="auto" w:val="clear"/>
          <w:vertAlign w:val="baseline"/>
          <w:rtl w:val="0"/>
        </w:rPr>
        <w:t xml:space="preserve">3.6 Size of order </w:t>
      </w:r>
    </w:p>
    <w:p w:rsidR="00000000" w:rsidDel="00000000" w:rsidP="00000000" w:rsidRDefault="00000000" w:rsidRPr="00000000" w14:paraId="0000003C">
      <w:pPr>
        <w:spacing w:after="0" w:before="0" w:line="276" w:lineRule="auto"/>
        <w:ind w:left="0" w:right="182" w:firstLine="0"/>
        <w:jc w:val="both"/>
        <w:rPr>
          <w:rFonts w:ascii="Poppins" w:cs="Poppins" w:eastAsia="Poppins" w:hAnsi="Poppins"/>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3D">
      <w:pPr>
        <w:spacing w:after="0" w:before="0" w:line="276" w:lineRule="auto"/>
        <w:ind w:left="0" w:right="182" w:firstLine="0"/>
        <w:jc w:val="both"/>
        <w:rPr>
          <w:rFonts w:ascii="Poppins" w:cs="Poppins" w:eastAsia="Poppins" w:hAnsi="Poppins"/>
          <w:color w:val="000000"/>
          <w:sz w:val="24"/>
          <w:szCs w:val="24"/>
          <w:shd w:fill="auto" w:val="clear"/>
          <w:vertAlign w:val="baseline"/>
        </w:rPr>
      </w:pPr>
      <w:r w:rsidDel="00000000" w:rsidR="00000000" w:rsidRPr="00000000">
        <w:rPr>
          <w:rFonts w:ascii="Poppins" w:cs="Poppins" w:eastAsia="Poppins" w:hAnsi="Poppins"/>
          <w:color w:val="000000"/>
          <w:sz w:val="24"/>
          <w:szCs w:val="24"/>
          <w:shd w:fill="auto" w:val="clear"/>
          <w:vertAlign w:val="baseline"/>
          <w:rtl w:val="0"/>
        </w:rPr>
        <w:t xml:space="preserve">All orders are placed in monetary value. The client will be able to place his order as long as he has enough balance in his trading account. </w:t>
      </w:r>
    </w:p>
    <w:p w:rsidR="00000000" w:rsidDel="00000000" w:rsidP="00000000" w:rsidRDefault="00000000" w:rsidRPr="00000000" w14:paraId="0000003E">
      <w:pPr>
        <w:keepNext w:val="1"/>
        <w:keepLines w:val="1"/>
        <w:spacing w:after="80" w:before="360" w:line="276" w:lineRule="auto"/>
        <w:ind w:left="0" w:right="182" w:firstLine="0"/>
        <w:jc w:val="both"/>
        <w:rPr>
          <w:rFonts w:ascii="Arial" w:cs="Arial" w:eastAsia="Arial" w:hAnsi="Arial"/>
          <w:b w:val="1"/>
          <w:color w:val="000000"/>
          <w:sz w:val="36"/>
          <w:szCs w:val="36"/>
          <w:shd w:fill="auto" w:val="clear"/>
          <w:vertAlign w:val="baseline"/>
        </w:rPr>
      </w:pPr>
      <w:r w:rsidDel="00000000" w:rsidR="00000000" w:rsidRPr="00000000">
        <w:rPr>
          <w:rFonts w:ascii="Arial" w:cs="Arial" w:eastAsia="Arial" w:hAnsi="Arial"/>
          <w:b w:val="1"/>
          <w:color w:val="000000"/>
          <w:sz w:val="36"/>
          <w:szCs w:val="36"/>
          <w:shd w:fill="auto" w:val="clear"/>
          <w:vertAlign w:val="baseline"/>
          <w:rtl w:val="0"/>
        </w:rPr>
        <w:t xml:space="preserve">3.7 Nature of the order </w:t>
      </w:r>
    </w:p>
    <w:p w:rsidR="00000000" w:rsidDel="00000000" w:rsidP="00000000" w:rsidRDefault="00000000" w:rsidRPr="00000000" w14:paraId="0000003F">
      <w:pPr>
        <w:spacing w:after="0" w:before="0" w:line="276" w:lineRule="auto"/>
        <w:ind w:left="0" w:right="940" w:firstLine="0"/>
        <w:jc w:val="both"/>
        <w:rPr>
          <w:rFonts w:ascii="Poppins" w:cs="Poppins" w:eastAsia="Poppins" w:hAnsi="Poppins"/>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40">
      <w:pPr>
        <w:spacing w:after="0" w:before="0" w:line="276" w:lineRule="auto"/>
        <w:ind w:left="0" w:right="940" w:firstLine="0"/>
        <w:jc w:val="both"/>
        <w:rPr>
          <w:rFonts w:ascii="Poppins" w:cs="Poppins" w:eastAsia="Poppins" w:hAnsi="Poppins"/>
          <w:color w:val="000000"/>
          <w:sz w:val="24"/>
          <w:szCs w:val="24"/>
          <w:shd w:fill="auto" w:val="clear"/>
          <w:vertAlign w:val="baseline"/>
        </w:rPr>
      </w:pPr>
      <w:r w:rsidDel="00000000" w:rsidR="00000000" w:rsidRPr="00000000">
        <w:rPr>
          <w:rFonts w:ascii="Poppins" w:cs="Poppins" w:eastAsia="Poppins" w:hAnsi="Poppins"/>
          <w:color w:val="000000"/>
          <w:sz w:val="24"/>
          <w:szCs w:val="24"/>
          <w:shd w:fill="auto" w:val="clear"/>
          <w:vertAlign w:val="baseline"/>
          <w:rtl w:val="0"/>
        </w:rPr>
        <w:t xml:space="preserve">The Particular characterizing of an order depends on the Client’s choice of financial instrument. </w:t>
      </w:r>
    </w:p>
    <w:p w:rsidR="00000000" w:rsidDel="00000000" w:rsidP="00000000" w:rsidRDefault="00000000" w:rsidRPr="00000000" w14:paraId="00000041">
      <w:pPr>
        <w:spacing w:after="0" w:before="0" w:line="276" w:lineRule="auto"/>
        <w:ind w:left="0" w:right="7315" w:firstLine="0"/>
        <w:jc w:val="both"/>
        <w:rPr>
          <w:rFonts w:ascii="Poppins" w:cs="Poppins" w:eastAsia="Poppins" w:hAnsi="Poppins"/>
          <w:b w:val="1"/>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42">
      <w:pPr>
        <w:spacing w:after="0" w:before="0" w:line="276" w:lineRule="auto"/>
        <w:ind w:left="0" w:right="7315" w:firstLine="0"/>
        <w:jc w:val="both"/>
        <w:rPr>
          <w:rFonts w:ascii="Poppins" w:cs="Poppins" w:eastAsia="Poppins" w:hAnsi="Poppins"/>
          <w:b w:val="1"/>
          <w:color w:val="000000"/>
          <w:sz w:val="24"/>
          <w:szCs w:val="24"/>
          <w:shd w:fill="auto" w:val="clear"/>
          <w:vertAlign w:val="baseline"/>
        </w:rPr>
      </w:pPr>
      <w:r w:rsidDel="00000000" w:rsidR="00000000" w:rsidRPr="00000000">
        <w:rPr>
          <w:rFonts w:ascii="Poppins" w:cs="Poppins" w:eastAsia="Poppins" w:hAnsi="Poppins"/>
          <w:b w:val="1"/>
          <w:color w:val="000000"/>
          <w:sz w:val="24"/>
          <w:szCs w:val="24"/>
          <w:shd w:fill="auto" w:val="clear"/>
          <w:vertAlign w:val="baseline"/>
          <w:rtl w:val="0"/>
        </w:rPr>
        <w:t xml:space="preserve">3.8 Market Impact </w:t>
      </w:r>
    </w:p>
    <w:p w:rsidR="00000000" w:rsidDel="00000000" w:rsidP="00000000" w:rsidRDefault="00000000" w:rsidRPr="00000000" w14:paraId="00000043">
      <w:pPr>
        <w:spacing w:after="0" w:before="0" w:line="276" w:lineRule="auto"/>
        <w:ind w:left="0" w:right="7315" w:firstLine="0"/>
        <w:jc w:val="both"/>
        <w:rPr>
          <w:rFonts w:ascii="Poppins" w:cs="Poppins" w:eastAsia="Poppins" w:hAnsi="Poppins"/>
          <w:b w:val="1"/>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44">
      <w:pPr>
        <w:spacing w:after="0" w:before="0" w:line="276" w:lineRule="auto"/>
        <w:ind w:left="0" w:right="95" w:firstLine="0"/>
        <w:jc w:val="both"/>
        <w:rPr>
          <w:rFonts w:ascii="Poppins" w:cs="Poppins" w:eastAsia="Poppins" w:hAnsi="Poppins"/>
          <w:color w:val="000000"/>
          <w:sz w:val="24"/>
          <w:szCs w:val="24"/>
          <w:shd w:fill="auto" w:val="clear"/>
          <w:vertAlign w:val="baseline"/>
        </w:rPr>
      </w:pPr>
      <w:r w:rsidDel="00000000" w:rsidR="00000000" w:rsidRPr="00000000">
        <w:rPr>
          <w:rFonts w:ascii="Poppins" w:cs="Poppins" w:eastAsia="Poppins" w:hAnsi="Poppins"/>
          <w:color w:val="000000"/>
          <w:sz w:val="24"/>
          <w:szCs w:val="24"/>
          <w:shd w:fill="auto" w:val="clear"/>
          <w:vertAlign w:val="baseline"/>
          <w:rtl w:val="0"/>
        </w:rPr>
        <w:t xml:space="preserve">The Company’s quoted prices which are derived from its independent price provider may be affected by various factors which could also affect the above mentioned factors. The Company will take all reasonable factors to ensure the best possible result for its clients. </w:t>
      </w:r>
    </w:p>
    <w:p w:rsidR="00000000" w:rsidDel="00000000" w:rsidP="00000000" w:rsidRDefault="00000000" w:rsidRPr="00000000" w14:paraId="00000045">
      <w:pPr>
        <w:spacing w:after="0" w:before="0" w:line="276" w:lineRule="auto"/>
        <w:ind w:left="0" w:right="95" w:firstLine="0"/>
        <w:jc w:val="both"/>
        <w:rPr>
          <w:rFonts w:ascii="Poppins" w:cs="Poppins" w:eastAsia="Poppins" w:hAnsi="Poppins"/>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46">
      <w:pPr>
        <w:spacing w:after="0" w:before="0" w:line="276" w:lineRule="auto"/>
        <w:ind w:left="0" w:right="95" w:firstLine="0"/>
        <w:jc w:val="both"/>
        <w:rPr>
          <w:rFonts w:ascii="Poppins" w:cs="Poppins" w:eastAsia="Poppins" w:hAnsi="Poppins"/>
          <w:color w:val="000000"/>
          <w:sz w:val="24"/>
          <w:szCs w:val="24"/>
          <w:shd w:fill="auto" w:val="clear"/>
          <w:vertAlign w:val="baseline"/>
        </w:rPr>
      </w:pPr>
      <w:r w:rsidDel="00000000" w:rsidR="00000000" w:rsidRPr="00000000">
        <w:rPr>
          <w:rFonts w:ascii="Poppins" w:cs="Poppins" w:eastAsia="Poppins" w:hAnsi="Poppins"/>
          <w:color w:val="000000"/>
          <w:sz w:val="24"/>
          <w:szCs w:val="24"/>
          <w:shd w:fill="auto" w:val="clear"/>
          <w:vertAlign w:val="baseline"/>
          <w:rtl w:val="0"/>
        </w:rPr>
        <w:t xml:space="preserve">The Company does not consider the above list exhaustive and the order in which the above factors are presented shall not be taken as priority factor. Nevertheless, whenever there is a specific instruction from the Client the Company shall make sure that the Client’s order shall be executed following the specific instruction. </w:t>
      </w:r>
    </w:p>
    <w:p w:rsidR="00000000" w:rsidDel="00000000" w:rsidP="00000000" w:rsidRDefault="00000000" w:rsidRPr="00000000" w14:paraId="00000047">
      <w:pPr>
        <w:spacing w:after="0" w:before="0" w:line="276" w:lineRule="auto"/>
        <w:ind w:left="0" w:right="95" w:firstLine="0"/>
        <w:jc w:val="both"/>
        <w:rPr>
          <w:rFonts w:ascii="Poppins" w:cs="Poppins" w:eastAsia="Poppins" w:hAnsi="Poppins"/>
          <w:b w:val="1"/>
          <w:color w:val="000000"/>
          <w:sz w:val="24"/>
          <w:szCs w:val="24"/>
          <w:shd w:fill="auto" w:val="clear"/>
          <w:vertAlign w:val="baseline"/>
        </w:rPr>
      </w:pPr>
      <w:r w:rsidDel="00000000" w:rsidR="00000000" w:rsidRPr="00000000">
        <w:rPr>
          <w:rFonts w:ascii="Poppins" w:cs="Poppins" w:eastAsia="Poppins" w:hAnsi="Poppins"/>
          <w:b w:val="1"/>
          <w:color w:val="000000"/>
          <w:sz w:val="24"/>
          <w:szCs w:val="24"/>
          <w:shd w:fill="auto" w:val="clear"/>
          <w:vertAlign w:val="baseline"/>
          <w:rtl w:val="0"/>
        </w:rPr>
        <w:t xml:space="preserve"> </w:t>
      </w:r>
    </w:p>
    <w:p w:rsidR="00000000" w:rsidDel="00000000" w:rsidP="00000000" w:rsidRDefault="00000000" w:rsidRPr="00000000" w14:paraId="00000048">
      <w:pPr>
        <w:keepNext w:val="1"/>
        <w:keepLines w:val="1"/>
        <w:spacing w:after="120" w:before="480" w:line="276" w:lineRule="auto"/>
        <w:ind w:left="0" w:right="95" w:firstLine="0"/>
        <w:jc w:val="both"/>
        <w:rPr>
          <w:rFonts w:ascii="Arial" w:cs="Arial" w:eastAsia="Arial" w:hAnsi="Arial"/>
          <w:b w:val="1"/>
          <w:sz w:val="48"/>
          <w:szCs w:val="48"/>
        </w:rPr>
      </w:pPr>
      <w:r w:rsidDel="00000000" w:rsidR="00000000" w:rsidRPr="00000000">
        <w:rPr>
          <w:rtl w:val="0"/>
        </w:rPr>
      </w:r>
    </w:p>
    <w:p w:rsidR="00000000" w:rsidDel="00000000" w:rsidP="00000000" w:rsidRDefault="00000000" w:rsidRPr="00000000" w14:paraId="00000049">
      <w:pPr>
        <w:keepNext w:val="1"/>
        <w:keepLines w:val="1"/>
        <w:spacing w:after="120" w:before="480" w:line="276" w:lineRule="auto"/>
        <w:ind w:left="0" w:right="95" w:firstLine="0"/>
        <w:jc w:val="both"/>
        <w:rPr>
          <w:rFonts w:ascii="Arial" w:cs="Arial" w:eastAsia="Arial" w:hAnsi="Arial"/>
          <w:b w:val="1"/>
          <w:color w:val="000000"/>
          <w:sz w:val="48"/>
          <w:szCs w:val="48"/>
          <w:shd w:fill="auto" w:val="clear"/>
          <w:vertAlign w:val="baseline"/>
        </w:rPr>
      </w:pPr>
      <w:r w:rsidDel="00000000" w:rsidR="00000000" w:rsidRPr="00000000">
        <w:rPr>
          <w:rFonts w:ascii="Arial" w:cs="Arial" w:eastAsia="Arial" w:hAnsi="Arial"/>
          <w:b w:val="1"/>
          <w:color w:val="000000"/>
          <w:sz w:val="48"/>
          <w:szCs w:val="48"/>
          <w:shd w:fill="auto" w:val="clear"/>
          <w:vertAlign w:val="baseline"/>
          <w:rtl w:val="0"/>
        </w:rPr>
        <w:t xml:space="preserve">4. Best Execution Criteria </w:t>
      </w:r>
    </w:p>
    <w:p w:rsidR="00000000" w:rsidDel="00000000" w:rsidP="00000000" w:rsidRDefault="00000000" w:rsidRPr="00000000" w14:paraId="0000004A">
      <w:pPr>
        <w:spacing w:after="0" w:before="0" w:line="276" w:lineRule="auto"/>
        <w:ind w:left="0" w:right="71" w:firstLine="0"/>
        <w:jc w:val="both"/>
        <w:rPr>
          <w:rFonts w:ascii="Poppins" w:cs="Poppins" w:eastAsia="Poppins" w:hAnsi="Poppins"/>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4B">
      <w:pPr>
        <w:spacing w:after="0" w:before="0" w:line="276" w:lineRule="auto"/>
        <w:ind w:left="0" w:right="71" w:firstLine="0"/>
        <w:jc w:val="both"/>
        <w:rPr>
          <w:rFonts w:ascii="Poppins" w:cs="Poppins" w:eastAsia="Poppins" w:hAnsi="Poppins"/>
          <w:color w:val="000000"/>
          <w:sz w:val="24"/>
          <w:szCs w:val="24"/>
          <w:shd w:fill="auto" w:val="clear"/>
          <w:vertAlign w:val="baseline"/>
        </w:rPr>
      </w:pPr>
      <w:r w:rsidDel="00000000" w:rsidR="00000000" w:rsidRPr="00000000">
        <w:rPr>
          <w:rFonts w:ascii="Poppins" w:cs="Poppins" w:eastAsia="Poppins" w:hAnsi="Poppins"/>
          <w:color w:val="000000"/>
          <w:sz w:val="24"/>
          <w:szCs w:val="24"/>
          <w:shd w:fill="auto" w:val="clear"/>
          <w:vertAlign w:val="baseline"/>
          <w:rtl w:val="0"/>
        </w:rPr>
        <w:t xml:space="preserve">The Company will determine the relative importance of the above Best Execution Factors by using its commercial judgment and experience in the light of the information available on the market and taking into account the criteria described below: </w:t>
      </w:r>
    </w:p>
    <w:p w:rsidR="00000000" w:rsidDel="00000000" w:rsidP="00000000" w:rsidRDefault="00000000" w:rsidRPr="00000000" w14:paraId="0000004C">
      <w:pPr>
        <w:spacing w:after="0" w:before="0" w:line="276" w:lineRule="auto"/>
        <w:ind w:left="0" w:right="71" w:firstLine="0"/>
        <w:jc w:val="both"/>
        <w:rPr>
          <w:rFonts w:ascii="Poppins" w:cs="Poppins" w:eastAsia="Poppins" w:hAnsi="Poppins"/>
          <w:color w:val="000000"/>
          <w:sz w:val="24"/>
          <w:szCs w:val="24"/>
          <w:shd w:fill="auto" w:val="clear"/>
          <w:vertAlign w:val="baseline"/>
        </w:rPr>
      </w:pPr>
      <w:r w:rsidDel="00000000" w:rsidR="00000000" w:rsidRPr="00000000">
        <w:rPr>
          <w:rFonts w:ascii="Poppins" w:cs="Poppins" w:eastAsia="Poppins" w:hAnsi="Poppins"/>
          <w:color w:val="000000"/>
          <w:sz w:val="24"/>
          <w:szCs w:val="24"/>
          <w:shd w:fill="auto" w:val="clear"/>
          <w:vertAlign w:val="baseline"/>
          <w:rtl w:val="0"/>
        </w:rPr>
        <w:t xml:space="preserve">(a) The characteristics of the Client including the categorization of the Client as retail or professional; </w:t>
      </w:r>
    </w:p>
    <w:p w:rsidR="00000000" w:rsidDel="00000000" w:rsidP="00000000" w:rsidRDefault="00000000" w:rsidRPr="00000000" w14:paraId="0000004D">
      <w:pPr>
        <w:spacing w:after="0" w:before="0" w:line="276" w:lineRule="auto"/>
        <w:ind w:left="0" w:right="71" w:firstLine="0"/>
        <w:jc w:val="both"/>
        <w:rPr>
          <w:rFonts w:ascii="Poppins" w:cs="Poppins" w:eastAsia="Poppins" w:hAnsi="Poppins"/>
          <w:color w:val="000000"/>
          <w:sz w:val="24"/>
          <w:szCs w:val="24"/>
          <w:shd w:fill="auto" w:val="clear"/>
          <w:vertAlign w:val="baseline"/>
        </w:rPr>
      </w:pPr>
      <w:r w:rsidDel="00000000" w:rsidR="00000000" w:rsidRPr="00000000">
        <w:rPr>
          <w:rFonts w:ascii="Poppins" w:cs="Poppins" w:eastAsia="Poppins" w:hAnsi="Poppins"/>
          <w:color w:val="000000"/>
          <w:sz w:val="24"/>
          <w:szCs w:val="24"/>
          <w:shd w:fill="auto" w:val="clear"/>
          <w:vertAlign w:val="baseline"/>
          <w:rtl w:val="0"/>
        </w:rPr>
        <w:t xml:space="preserve">(b) The characteristics of the Client order; </w:t>
      </w:r>
    </w:p>
    <w:p w:rsidR="00000000" w:rsidDel="00000000" w:rsidP="00000000" w:rsidRDefault="00000000" w:rsidRPr="00000000" w14:paraId="0000004E">
      <w:pPr>
        <w:spacing w:after="0" w:before="0" w:line="276" w:lineRule="auto"/>
        <w:ind w:left="0" w:right="71" w:firstLine="0"/>
        <w:jc w:val="both"/>
        <w:rPr>
          <w:rFonts w:ascii="Poppins" w:cs="Poppins" w:eastAsia="Poppins" w:hAnsi="Poppins"/>
          <w:color w:val="000000"/>
          <w:sz w:val="24"/>
          <w:szCs w:val="24"/>
          <w:shd w:fill="auto" w:val="clear"/>
          <w:vertAlign w:val="baseline"/>
        </w:rPr>
      </w:pPr>
      <w:r w:rsidDel="00000000" w:rsidR="00000000" w:rsidRPr="00000000">
        <w:rPr>
          <w:rFonts w:ascii="Poppins" w:cs="Poppins" w:eastAsia="Poppins" w:hAnsi="Poppins"/>
          <w:color w:val="000000"/>
          <w:sz w:val="24"/>
          <w:szCs w:val="24"/>
          <w:shd w:fill="auto" w:val="clear"/>
          <w:vertAlign w:val="baseline"/>
          <w:rtl w:val="0"/>
        </w:rPr>
        <w:t xml:space="preserve">(c) The characteristics of financial instruments that are the subject of that order; </w:t>
      </w:r>
    </w:p>
    <w:p w:rsidR="00000000" w:rsidDel="00000000" w:rsidP="00000000" w:rsidRDefault="00000000" w:rsidRPr="00000000" w14:paraId="0000004F">
      <w:pPr>
        <w:spacing w:after="0" w:before="0" w:line="276" w:lineRule="auto"/>
        <w:ind w:left="0" w:right="71" w:firstLine="0"/>
        <w:jc w:val="both"/>
        <w:rPr>
          <w:rFonts w:ascii="Poppins" w:cs="Poppins" w:eastAsia="Poppins" w:hAnsi="Poppins"/>
          <w:color w:val="000000"/>
          <w:sz w:val="24"/>
          <w:szCs w:val="24"/>
          <w:shd w:fill="auto" w:val="clear"/>
          <w:vertAlign w:val="baseline"/>
        </w:rPr>
      </w:pPr>
      <w:r w:rsidDel="00000000" w:rsidR="00000000" w:rsidRPr="00000000">
        <w:rPr>
          <w:rFonts w:ascii="Poppins" w:cs="Poppins" w:eastAsia="Poppins" w:hAnsi="Poppins"/>
          <w:color w:val="000000"/>
          <w:sz w:val="24"/>
          <w:szCs w:val="24"/>
          <w:shd w:fill="auto" w:val="clear"/>
          <w:vertAlign w:val="baseline"/>
          <w:rtl w:val="0"/>
        </w:rPr>
        <w:t xml:space="preserve">(d) The characteristics of the execution venues to which that order can be directed. </w:t>
      </w:r>
    </w:p>
    <w:p w:rsidR="00000000" w:rsidDel="00000000" w:rsidP="00000000" w:rsidRDefault="00000000" w:rsidRPr="00000000" w14:paraId="00000050">
      <w:pPr>
        <w:spacing w:after="0" w:before="0" w:line="276" w:lineRule="auto"/>
        <w:ind w:left="0" w:right="71" w:firstLine="0"/>
        <w:jc w:val="both"/>
        <w:rPr>
          <w:rFonts w:ascii="Poppins" w:cs="Poppins" w:eastAsia="Poppins" w:hAnsi="Poppins"/>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51">
      <w:pPr>
        <w:spacing w:after="0" w:before="0" w:line="276" w:lineRule="auto"/>
        <w:ind w:left="0" w:right="71" w:firstLine="0"/>
        <w:jc w:val="both"/>
        <w:rPr>
          <w:rFonts w:ascii="Poppins" w:cs="Poppins" w:eastAsia="Poppins" w:hAnsi="Poppins"/>
          <w:color w:val="000000"/>
          <w:sz w:val="24"/>
          <w:szCs w:val="24"/>
          <w:shd w:fill="auto" w:val="clear"/>
          <w:vertAlign w:val="baseline"/>
        </w:rPr>
      </w:pPr>
      <w:r w:rsidDel="00000000" w:rsidR="00000000" w:rsidRPr="00000000">
        <w:rPr>
          <w:rFonts w:ascii="Poppins" w:cs="Poppins" w:eastAsia="Poppins" w:hAnsi="Poppins"/>
          <w:color w:val="000000"/>
          <w:sz w:val="24"/>
          <w:szCs w:val="24"/>
          <w:shd w:fill="auto" w:val="clear"/>
          <w:vertAlign w:val="baseline"/>
          <w:rtl w:val="0"/>
        </w:rPr>
        <w:t xml:space="preserve">For retail Clients, the best possible result shall be determined in terms of the total consideration, representing the price of the financial instrument and the costs related to execution, which shall include all expenses incurred by the Client which are directly related to the execution of the order, including execution venue fees, clearing and settlement fees and any other fees paid to third parties involved in the execution of the order. </w:t>
      </w:r>
    </w:p>
    <w:p w:rsidR="00000000" w:rsidDel="00000000" w:rsidP="00000000" w:rsidRDefault="00000000" w:rsidRPr="00000000" w14:paraId="00000052">
      <w:pPr>
        <w:spacing w:after="0" w:before="0" w:line="276" w:lineRule="auto"/>
        <w:ind w:left="0" w:right="71" w:firstLine="0"/>
        <w:jc w:val="both"/>
        <w:rPr>
          <w:rFonts w:ascii="Poppins" w:cs="Poppins" w:eastAsia="Poppins" w:hAnsi="Poppins"/>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53">
      <w:pPr>
        <w:keepNext w:val="1"/>
        <w:keepLines w:val="1"/>
        <w:spacing w:after="120" w:before="480" w:line="276" w:lineRule="auto"/>
        <w:ind w:left="0" w:right="71" w:firstLine="0"/>
        <w:jc w:val="both"/>
        <w:rPr>
          <w:rFonts w:ascii="Arial" w:cs="Arial" w:eastAsia="Arial" w:hAnsi="Arial"/>
          <w:b w:val="1"/>
          <w:color w:val="000000"/>
          <w:sz w:val="48"/>
          <w:szCs w:val="48"/>
          <w:shd w:fill="auto" w:val="clear"/>
          <w:vertAlign w:val="baseline"/>
        </w:rPr>
      </w:pPr>
      <w:r w:rsidDel="00000000" w:rsidR="00000000" w:rsidRPr="00000000">
        <w:rPr>
          <w:rFonts w:ascii="Arial" w:cs="Arial" w:eastAsia="Arial" w:hAnsi="Arial"/>
          <w:b w:val="1"/>
          <w:color w:val="000000"/>
          <w:sz w:val="48"/>
          <w:szCs w:val="48"/>
          <w:shd w:fill="auto" w:val="clear"/>
          <w:vertAlign w:val="baseline"/>
          <w:rtl w:val="0"/>
        </w:rPr>
        <w:t xml:space="preserve">5. Execution Venues </w:t>
      </w:r>
    </w:p>
    <w:p w:rsidR="00000000" w:rsidDel="00000000" w:rsidP="00000000" w:rsidRDefault="00000000" w:rsidRPr="00000000" w14:paraId="00000054">
      <w:pPr>
        <w:spacing w:after="0" w:before="0" w:line="276" w:lineRule="auto"/>
        <w:ind w:left="0" w:right="47" w:firstLine="0"/>
        <w:jc w:val="both"/>
        <w:rPr>
          <w:rFonts w:ascii="Poppins" w:cs="Poppins" w:eastAsia="Poppins" w:hAnsi="Poppins"/>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55">
      <w:pPr>
        <w:spacing w:after="0" w:before="0" w:line="276" w:lineRule="auto"/>
        <w:ind w:left="0" w:right="47" w:firstLine="0"/>
        <w:jc w:val="both"/>
        <w:rPr>
          <w:rFonts w:ascii="Poppins" w:cs="Poppins" w:eastAsia="Poppins" w:hAnsi="Poppins"/>
          <w:color w:val="000000"/>
          <w:sz w:val="24"/>
          <w:szCs w:val="24"/>
          <w:shd w:fill="auto" w:val="clear"/>
          <w:vertAlign w:val="baseline"/>
        </w:rPr>
      </w:pPr>
      <w:r w:rsidDel="00000000" w:rsidR="00000000" w:rsidRPr="00000000">
        <w:rPr>
          <w:rFonts w:ascii="Poppins" w:cs="Poppins" w:eastAsia="Poppins" w:hAnsi="Poppins"/>
          <w:color w:val="000000"/>
          <w:sz w:val="24"/>
          <w:szCs w:val="24"/>
          <w:shd w:fill="auto" w:val="clear"/>
          <w:vertAlign w:val="baseline"/>
          <w:rtl w:val="0"/>
        </w:rPr>
        <w:t xml:space="preserve">Execution Venues are the entities with which the orders are placed or to which the Company transmits orders for execution. The Company is connected to </w:t>
      </w:r>
    </w:p>
    <w:p w:rsidR="00000000" w:rsidDel="00000000" w:rsidP="00000000" w:rsidRDefault="00000000" w:rsidRPr="00000000" w14:paraId="00000056">
      <w:pPr>
        <w:spacing w:after="0" w:before="0" w:line="276" w:lineRule="auto"/>
        <w:ind w:left="0" w:right="47" w:firstLine="0"/>
        <w:jc w:val="both"/>
        <w:rPr>
          <w:rFonts w:ascii="Poppins" w:cs="Poppins" w:eastAsia="Poppins" w:hAnsi="Poppins"/>
          <w:sz w:val="24"/>
          <w:szCs w:val="24"/>
        </w:rPr>
      </w:pPr>
      <w:r w:rsidDel="00000000" w:rsidR="00000000" w:rsidRPr="00000000">
        <w:rPr>
          <w:rtl w:val="0"/>
        </w:rPr>
      </w:r>
    </w:p>
    <w:p w:rsidR="00000000" w:rsidDel="00000000" w:rsidP="00000000" w:rsidRDefault="00000000" w:rsidRPr="00000000" w14:paraId="00000057">
      <w:pPr>
        <w:spacing w:after="0" w:before="0" w:line="276" w:lineRule="auto"/>
        <w:ind w:left="0" w:right="47" w:firstLine="0"/>
        <w:jc w:val="both"/>
        <w:rPr>
          <w:rFonts w:ascii="Poppins" w:cs="Poppins" w:eastAsia="Poppins" w:hAnsi="Poppins"/>
          <w:sz w:val="24"/>
          <w:szCs w:val="24"/>
        </w:rPr>
      </w:pPr>
      <w:r w:rsidDel="00000000" w:rsidR="00000000" w:rsidRPr="00000000">
        <w:rPr>
          <w:rtl w:val="0"/>
        </w:rPr>
      </w:r>
    </w:p>
    <w:p w:rsidR="00000000" w:rsidDel="00000000" w:rsidP="00000000" w:rsidRDefault="00000000" w:rsidRPr="00000000" w14:paraId="00000058">
      <w:pPr>
        <w:spacing w:after="0" w:before="0" w:line="276" w:lineRule="auto"/>
        <w:ind w:left="0" w:right="47" w:firstLine="0"/>
        <w:jc w:val="both"/>
        <w:rPr>
          <w:rFonts w:ascii="Poppins" w:cs="Poppins" w:eastAsia="Poppins" w:hAnsi="Poppins"/>
          <w:sz w:val="24"/>
          <w:szCs w:val="24"/>
        </w:rPr>
      </w:pPr>
      <w:r w:rsidDel="00000000" w:rsidR="00000000" w:rsidRPr="00000000">
        <w:rPr>
          <w:rtl w:val="0"/>
        </w:rPr>
      </w:r>
    </w:p>
    <w:p w:rsidR="00000000" w:rsidDel="00000000" w:rsidP="00000000" w:rsidRDefault="00000000" w:rsidRPr="00000000" w14:paraId="00000059">
      <w:pPr>
        <w:spacing w:after="0" w:before="0" w:line="276" w:lineRule="auto"/>
        <w:ind w:left="0" w:right="47" w:firstLine="0"/>
        <w:jc w:val="both"/>
        <w:rPr>
          <w:rFonts w:ascii="Poppins" w:cs="Poppins" w:eastAsia="Poppins" w:hAnsi="Poppins"/>
          <w:color w:val="000000"/>
          <w:sz w:val="24"/>
          <w:szCs w:val="24"/>
          <w:shd w:fill="auto" w:val="clear"/>
          <w:vertAlign w:val="baseline"/>
        </w:rPr>
      </w:pPr>
      <w:r w:rsidDel="00000000" w:rsidR="00000000" w:rsidRPr="00000000">
        <w:rPr>
          <w:rFonts w:ascii="Poppins" w:cs="Poppins" w:eastAsia="Poppins" w:hAnsi="Poppins"/>
          <w:color w:val="000000"/>
          <w:sz w:val="24"/>
          <w:szCs w:val="24"/>
          <w:shd w:fill="auto" w:val="clear"/>
          <w:vertAlign w:val="baseline"/>
          <w:rtl w:val="0"/>
        </w:rPr>
        <w:t xml:space="preserve">independent price providers who forward the market prices to the Company. The Company will enter into transactions and may transmit the client’s order to the sole execution venue, which shall be Interactive Brokers IE. </w:t>
      </w:r>
    </w:p>
    <w:p w:rsidR="00000000" w:rsidDel="00000000" w:rsidP="00000000" w:rsidRDefault="00000000" w:rsidRPr="00000000" w14:paraId="0000005A">
      <w:pPr>
        <w:spacing w:after="0" w:before="0" w:line="276" w:lineRule="auto"/>
        <w:ind w:left="0" w:right="6590" w:firstLine="0"/>
        <w:jc w:val="both"/>
        <w:rPr>
          <w:rFonts w:ascii="Poppins" w:cs="Poppins" w:eastAsia="Poppins" w:hAnsi="Poppins"/>
          <w:b w:val="1"/>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5B">
      <w:pPr>
        <w:keepNext w:val="1"/>
        <w:keepLines w:val="1"/>
        <w:spacing w:after="120" w:before="480" w:line="276" w:lineRule="auto"/>
        <w:ind w:left="0" w:right="0" w:firstLine="0"/>
        <w:jc w:val="both"/>
        <w:rPr>
          <w:rFonts w:ascii="Arial" w:cs="Arial" w:eastAsia="Arial" w:hAnsi="Arial"/>
          <w:b w:val="1"/>
          <w:color w:val="000000"/>
          <w:sz w:val="48"/>
          <w:szCs w:val="48"/>
          <w:shd w:fill="auto" w:val="clear"/>
          <w:vertAlign w:val="baseline"/>
        </w:rPr>
      </w:pPr>
      <w:r w:rsidDel="00000000" w:rsidR="00000000" w:rsidRPr="00000000">
        <w:rPr>
          <w:rFonts w:ascii="Arial" w:cs="Arial" w:eastAsia="Arial" w:hAnsi="Arial"/>
          <w:b w:val="1"/>
          <w:color w:val="000000"/>
          <w:sz w:val="48"/>
          <w:szCs w:val="48"/>
          <w:shd w:fill="auto" w:val="clear"/>
          <w:vertAlign w:val="baseline"/>
          <w:rtl w:val="0"/>
        </w:rPr>
        <w:t xml:space="preserve">6. Monitor and Review </w:t>
      </w:r>
    </w:p>
    <w:p w:rsidR="00000000" w:rsidDel="00000000" w:rsidP="00000000" w:rsidRDefault="00000000" w:rsidRPr="00000000" w14:paraId="0000005C">
      <w:pPr>
        <w:spacing w:after="0" w:before="0" w:line="276" w:lineRule="auto"/>
        <w:ind w:left="0" w:right="19" w:firstLine="0"/>
        <w:jc w:val="both"/>
        <w:rPr>
          <w:rFonts w:ascii="Poppins" w:cs="Poppins" w:eastAsia="Poppins" w:hAnsi="Poppins"/>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5D">
      <w:pPr>
        <w:spacing w:after="0" w:before="0" w:line="276" w:lineRule="auto"/>
        <w:ind w:left="0" w:right="19" w:firstLine="0"/>
        <w:jc w:val="both"/>
        <w:rPr>
          <w:rFonts w:ascii="Poppins" w:cs="Poppins" w:eastAsia="Poppins" w:hAnsi="Poppins"/>
          <w:color w:val="000000"/>
          <w:sz w:val="24"/>
          <w:szCs w:val="24"/>
          <w:shd w:fill="auto" w:val="clear"/>
          <w:vertAlign w:val="baseline"/>
        </w:rPr>
      </w:pPr>
      <w:r w:rsidDel="00000000" w:rsidR="00000000" w:rsidRPr="00000000">
        <w:rPr>
          <w:rFonts w:ascii="Poppins" w:cs="Poppins" w:eastAsia="Poppins" w:hAnsi="Poppins"/>
          <w:color w:val="000000"/>
          <w:sz w:val="24"/>
          <w:szCs w:val="24"/>
          <w:shd w:fill="auto" w:val="clear"/>
          <w:vertAlign w:val="baseline"/>
          <w:rtl w:val="0"/>
        </w:rPr>
        <w:t xml:space="preserve">The Company will monitor the effectiveness of the Policy and relevant order execution arrangements on a regular basis in order to identify and implement any appropriate enhancements. In addition, the Company will review the Policy at least annually and the relevant order execution arrangements in an attempt to examine whether they enable the Company to continuously provide the execution for its clients. </w:t>
      </w:r>
    </w:p>
    <w:p w:rsidR="00000000" w:rsidDel="00000000" w:rsidP="00000000" w:rsidRDefault="00000000" w:rsidRPr="00000000" w14:paraId="0000005E">
      <w:pPr>
        <w:spacing w:after="0" w:before="0" w:line="276" w:lineRule="auto"/>
        <w:ind w:left="0" w:right="19" w:firstLine="0"/>
        <w:jc w:val="both"/>
        <w:rPr>
          <w:rFonts w:ascii="Poppins" w:cs="Poppins" w:eastAsia="Poppins" w:hAnsi="Poppins"/>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5F">
      <w:pPr>
        <w:spacing w:after="0" w:before="0" w:line="276" w:lineRule="auto"/>
        <w:ind w:left="0" w:right="19" w:firstLine="0"/>
        <w:jc w:val="both"/>
        <w:rPr>
          <w:rFonts w:ascii="Poppins" w:cs="Poppins" w:eastAsia="Poppins" w:hAnsi="Poppins"/>
          <w:color w:val="000000"/>
          <w:sz w:val="24"/>
          <w:szCs w:val="24"/>
          <w:shd w:fill="auto" w:val="clear"/>
          <w:vertAlign w:val="baseline"/>
        </w:rPr>
      </w:pPr>
      <w:r w:rsidDel="00000000" w:rsidR="00000000" w:rsidRPr="00000000">
        <w:rPr>
          <w:rFonts w:ascii="Poppins" w:cs="Poppins" w:eastAsia="Poppins" w:hAnsi="Poppins"/>
          <w:color w:val="000000"/>
          <w:sz w:val="24"/>
          <w:szCs w:val="24"/>
          <w:shd w:fill="auto" w:val="clear"/>
          <w:vertAlign w:val="baseline"/>
          <w:rtl w:val="0"/>
        </w:rPr>
        <w:t xml:space="preserve">A review will also be carried out whenever a material change occurs that affects the ability of the Company to continue to the best possible result for the execution of its Client orders on a consistent basis using the venues included in this Policy. The Company will notify its affected Clients on any changes in its Policy, and clients should, therefore, refer from time to time to the website of the Company at </w:t>
      </w:r>
      <w:hyperlink r:id="rId7">
        <w:r w:rsidDel="00000000" w:rsidR="00000000" w:rsidRPr="00000000">
          <w:rPr>
            <w:rFonts w:ascii="Poppins" w:cs="Poppins" w:eastAsia="Poppins" w:hAnsi="Poppins"/>
            <w:color w:val="000000"/>
            <w:sz w:val="24"/>
            <w:szCs w:val="24"/>
            <w:shd w:fill="auto" w:val="clear"/>
            <w:vertAlign w:val="baseline"/>
            <w:rtl w:val="0"/>
          </w:rPr>
          <w:t xml:space="preserve">www.mexem.com</w:t>
        </w:r>
      </w:hyperlink>
      <w:r w:rsidDel="00000000" w:rsidR="00000000" w:rsidRPr="00000000">
        <w:rPr>
          <w:rFonts w:ascii="Poppins" w:cs="Poppins" w:eastAsia="Poppins" w:hAnsi="Poppins"/>
          <w:color w:val="000000"/>
          <w:sz w:val="24"/>
          <w:szCs w:val="24"/>
          <w:shd w:fill="auto" w:val="clear"/>
          <w:vertAlign w:val="baseline"/>
          <w:rtl w:val="0"/>
        </w:rPr>
        <w:t xml:space="preserve"> for the most up to date version of the Policy. </w:t>
      </w:r>
    </w:p>
    <w:p w:rsidR="00000000" w:rsidDel="00000000" w:rsidP="00000000" w:rsidRDefault="00000000" w:rsidRPr="00000000" w14:paraId="00000060">
      <w:pPr>
        <w:spacing w:after="0" w:before="0" w:line="276" w:lineRule="auto"/>
        <w:ind w:left="0" w:right="19" w:firstLine="0"/>
        <w:jc w:val="both"/>
        <w:rPr>
          <w:rFonts w:ascii="Poppins" w:cs="Poppins" w:eastAsia="Poppins" w:hAnsi="Poppins"/>
          <w:b w:val="1"/>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61">
      <w:pPr>
        <w:spacing w:after="0" w:before="0" w:line="276" w:lineRule="auto"/>
        <w:ind w:left="0" w:right="19" w:firstLine="0"/>
        <w:jc w:val="both"/>
        <w:rPr>
          <w:rFonts w:ascii="Poppins" w:cs="Poppins" w:eastAsia="Poppins" w:hAnsi="Poppins"/>
          <w:b w:val="1"/>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62">
      <w:pPr>
        <w:spacing w:after="0" w:before="0" w:line="276" w:lineRule="auto"/>
        <w:ind w:left="0" w:right="19" w:firstLine="0"/>
        <w:jc w:val="both"/>
        <w:rPr>
          <w:rFonts w:ascii="Poppins" w:cs="Poppins" w:eastAsia="Poppins" w:hAnsi="Poppins"/>
          <w:b w:val="1"/>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63">
      <w:pPr>
        <w:keepNext w:val="1"/>
        <w:keepLines w:val="1"/>
        <w:spacing w:after="120" w:before="480" w:line="276" w:lineRule="auto"/>
        <w:ind w:left="0" w:right="19" w:firstLine="0"/>
        <w:jc w:val="both"/>
        <w:rPr>
          <w:rFonts w:ascii="Arial" w:cs="Arial" w:eastAsia="Arial" w:hAnsi="Arial"/>
          <w:b w:val="1"/>
          <w:sz w:val="48"/>
          <w:szCs w:val="48"/>
        </w:rPr>
      </w:pPr>
      <w:r w:rsidDel="00000000" w:rsidR="00000000" w:rsidRPr="00000000">
        <w:rPr>
          <w:rtl w:val="0"/>
        </w:rPr>
      </w:r>
    </w:p>
    <w:p w:rsidR="00000000" w:rsidDel="00000000" w:rsidP="00000000" w:rsidRDefault="00000000" w:rsidRPr="00000000" w14:paraId="00000064">
      <w:pPr>
        <w:keepNext w:val="1"/>
        <w:keepLines w:val="1"/>
        <w:spacing w:after="120" w:before="480" w:line="276" w:lineRule="auto"/>
        <w:ind w:left="0" w:right="19" w:firstLine="0"/>
        <w:jc w:val="both"/>
        <w:rPr>
          <w:rFonts w:ascii="Arial" w:cs="Arial" w:eastAsia="Arial" w:hAnsi="Arial"/>
          <w:b w:val="1"/>
          <w:color w:val="000000"/>
          <w:sz w:val="48"/>
          <w:szCs w:val="48"/>
          <w:shd w:fill="auto" w:val="clear"/>
          <w:vertAlign w:val="baseline"/>
        </w:rPr>
      </w:pPr>
      <w:r w:rsidDel="00000000" w:rsidR="00000000" w:rsidRPr="00000000">
        <w:rPr>
          <w:rFonts w:ascii="Arial" w:cs="Arial" w:eastAsia="Arial" w:hAnsi="Arial"/>
          <w:b w:val="1"/>
          <w:color w:val="000000"/>
          <w:sz w:val="48"/>
          <w:szCs w:val="48"/>
          <w:shd w:fill="auto" w:val="clear"/>
          <w:vertAlign w:val="baseline"/>
          <w:rtl w:val="0"/>
        </w:rPr>
        <w:t xml:space="preserve">7. Client Consent </w:t>
      </w:r>
    </w:p>
    <w:p w:rsidR="00000000" w:rsidDel="00000000" w:rsidP="00000000" w:rsidRDefault="00000000" w:rsidRPr="00000000" w14:paraId="00000065">
      <w:pPr>
        <w:spacing w:after="0" w:before="0" w:line="276" w:lineRule="auto"/>
        <w:ind w:left="0" w:right="71" w:firstLine="0"/>
        <w:jc w:val="both"/>
        <w:rPr>
          <w:rFonts w:ascii="Poppins" w:cs="Poppins" w:eastAsia="Poppins" w:hAnsi="Poppins"/>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66">
      <w:pPr>
        <w:spacing w:after="0" w:before="0" w:line="276" w:lineRule="auto"/>
        <w:ind w:left="0" w:right="71" w:firstLine="0"/>
        <w:jc w:val="both"/>
        <w:rPr>
          <w:rFonts w:ascii="Poppins" w:cs="Poppins" w:eastAsia="Poppins" w:hAnsi="Poppins"/>
          <w:color w:val="000000"/>
          <w:sz w:val="24"/>
          <w:szCs w:val="24"/>
          <w:shd w:fill="auto" w:val="clear"/>
          <w:vertAlign w:val="baseline"/>
        </w:rPr>
      </w:pPr>
      <w:r w:rsidDel="00000000" w:rsidR="00000000" w:rsidRPr="00000000">
        <w:rPr>
          <w:rFonts w:ascii="Poppins" w:cs="Poppins" w:eastAsia="Poppins" w:hAnsi="Poppins"/>
          <w:color w:val="000000"/>
          <w:sz w:val="24"/>
          <w:szCs w:val="24"/>
          <w:shd w:fill="auto" w:val="clear"/>
          <w:vertAlign w:val="baseline"/>
          <w:rtl w:val="0"/>
        </w:rPr>
        <w:t xml:space="preserve">When establishing a business relationship with the Client, the Company is required to obtain the Client’s prior consent to this Policy. The Company is also required to obtain the Client’s prior express consent before it executes or transmits its order for execution outside a regulated market or an MTF (Multilateral Trading Facility). The Company may obtain the above consents in the form of a general agreement. The Company will treat clients who have either received the Policy or agreed to receive the Policy electronically or via the internet and have accepted the Terms and Conditions of the Company, as clients who have given consent to the Policy as well as given consent to the Company to receive and transmit an order for execution outside a regulated market or an MTF. </w:t>
      </w:r>
    </w:p>
    <w:p w:rsidR="00000000" w:rsidDel="00000000" w:rsidP="00000000" w:rsidRDefault="00000000" w:rsidRPr="00000000" w14:paraId="00000067">
      <w:pPr>
        <w:spacing w:after="0" w:before="0" w:line="240" w:lineRule="auto"/>
        <w:ind w:left="0" w:right="7751" w:firstLine="0"/>
        <w:jc w:val="left"/>
        <w:rPr>
          <w:rFonts w:ascii="Poppins" w:cs="Poppins" w:eastAsia="Poppins" w:hAnsi="Poppins"/>
          <w:b w:val="1"/>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68">
      <w:pPr>
        <w:spacing w:after="0" w:before="0" w:line="240" w:lineRule="auto"/>
        <w:ind w:left="0" w:right="7751" w:firstLine="0"/>
        <w:jc w:val="left"/>
        <w:rPr>
          <w:rFonts w:ascii="Poppins" w:cs="Poppins" w:eastAsia="Poppins" w:hAnsi="Poppins"/>
          <w:b w:val="1"/>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69">
      <w:pPr>
        <w:spacing w:after="0" w:before="0" w:line="240" w:lineRule="auto"/>
        <w:ind w:left="0" w:right="7380" w:firstLine="0"/>
        <w:jc w:val="left"/>
        <w:rPr>
          <w:rFonts w:ascii="Poppins" w:cs="Poppins" w:eastAsia="Poppins" w:hAnsi="Poppins"/>
          <w:color w:val="000000"/>
          <w:sz w:val="24"/>
          <w:szCs w:val="24"/>
          <w:shd w:fill="auto" w:val="clear"/>
          <w:vertAlign w:val="baseline"/>
        </w:rPr>
      </w:pPr>
      <w:r w:rsidDel="00000000" w:rsidR="00000000" w:rsidRPr="00000000">
        <w:rPr>
          <w:rFonts w:ascii="Poppins" w:cs="Poppins" w:eastAsia="Poppins" w:hAnsi="Poppins"/>
          <w:b w:val="1"/>
          <w:color w:val="000000"/>
          <w:sz w:val="24"/>
          <w:szCs w:val="24"/>
          <w:shd w:fill="auto" w:val="clear"/>
          <w:vertAlign w:val="baseline"/>
          <w:rtl w:val="0"/>
        </w:rPr>
        <w:t xml:space="preserve">October</w:t>
      </w:r>
      <w:r w:rsidDel="00000000" w:rsidR="00000000" w:rsidRPr="00000000">
        <w:rPr>
          <w:rFonts w:ascii="Poppins" w:cs="Poppins" w:eastAsia="Poppins" w:hAnsi="Poppins"/>
          <w:b w:val="1"/>
          <w:sz w:val="24"/>
          <w:szCs w:val="24"/>
          <w:rtl w:val="0"/>
        </w:rPr>
        <w:t xml:space="preserve"> </w:t>
      </w:r>
      <w:r w:rsidDel="00000000" w:rsidR="00000000" w:rsidRPr="00000000">
        <w:rPr>
          <w:rFonts w:ascii="Poppins" w:cs="Poppins" w:eastAsia="Poppins" w:hAnsi="Poppins"/>
          <w:b w:val="1"/>
          <w:color w:val="000000"/>
          <w:sz w:val="24"/>
          <w:szCs w:val="24"/>
          <w:shd w:fill="auto" w:val="clear"/>
          <w:vertAlign w:val="baseline"/>
          <w:rtl w:val="0"/>
        </w:rPr>
        <w:t xml:space="preserve">2022</w:t>
      </w:r>
      <w:r w:rsidDel="00000000" w:rsidR="00000000" w:rsidRPr="00000000">
        <w:rPr>
          <w:rtl w:val="0"/>
        </w:rPr>
      </w:r>
    </w:p>
    <w:sectPr>
      <w:headerReference r:id="rId8" w:type="default"/>
      <w:pgSz w:h="15840" w:w="12240" w:orient="portrait"/>
      <w:pgMar w:bottom="1440" w:top="1440" w:left="1440" w:right="1440" w:header="36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Poppi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A">
    <w:pPr>
      <w:rPr/>
    </w:pPr>
    <w:r w:rsidDel="00000000" w:rsidR="00000000" w:rsidRPr="00000000">
      <w:rPr>
        <w:rtl w:val="0"/>
      </w:rPr>
    </w:r>
    <w:r w:rsidDel="00000000" w:rsidR="00000000" w:rsidRPr="00000000">
      <w:drawing>
        <wp:anchor allowOverlap="1" behindDoc="1" distB="114300" distT="114300" distL="114300" distR="114300" hidden="0" layoutInCell="1" locked="0" relativeHeight="0" simplePos="0">
          <wp:simplePos x="0" y="0"/>
          <wp:positionH relativeFrom="column">
            <wp:posOffset>-914399</wp:posOffset>
          </wp:positionH>
          <wp:positionV relativeFrom="paragraph">
            <wp:posOffset>-114299</wp:posOffset>
          </wp:positionV>
          <wp:extent cx="7772400" cy="9938479"/>
          <wp:effectExtent b="0" l="0" r="0" t="0"/>
          <wp:wrapNone/>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7772400" cy="9938479"/>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-914399</wp:posOffset>
          </wp:positionH>
          <wp:positionV relativeFrom="paragraph">
            <wp:posOffset>-114299</wp:posOffset>
          </wp:positionV>
          <wp:extent cx="7772400" cy="1347872"/>
          <wp:effectExtent b="0" l="0" r="0" t="0"/>
          <wp:wrapNone/>
          <wp:docPr id="1"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7772400" cy="1347872"/>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mexem.com/"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Poppins-regular.ttf"/><Relationship Id="rId2" Type="http://schemas.openxmlformats.org/officeDocument/2006/relationships/font" Target="fonts/Poppins-bold.ttf"/><Relationship Id="rId3" Type="http://schemas.openxmlformats.org/officeDocument/2006/relationships/font" Target="fonts/Poppins-italic.ttf"/><Relationship Id="rId4" Type="http://schemas.openxmlformats.org/officeDocument/2006/relationships/font" Target="fonts/Poppi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sJI+JzDf4Rnx2WFv5X4sUSmuSg==">AMUW2mVxDT+Jd7l8Ik9yJxL+Bjp4Uc06LYxK2z2lHqQhzUjYTqHtpE+VK4ZGCMmvVoU7FKqZWnUqBtn+TPxZFJ0/Atr69zdneCIlUUB5U0w9G/7sqGGv25A=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